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B7BC49" w14:textId="18DA4A14" w:rsidR="0087233E" w:rsidRDefault="0087233E" w:rsidP="003462B3">
      <w:pPr>
        <w:pStyle w:val="Titre1"/>
        <w:jc w:val="left"/>
        <w:rPr>
          <w:rFonts w:ascii="Times New Roman" w:hAnsi="Times New Roman"/>
          <w:sz w:val="20"/>
          <w:szCs w:val="20"/>
          <w:u w:val="double"/>
        </w:rPr>
      </w:pPr>
    </w:p>
    <w:p w14:paraId="58DCA959" w14:textId="77777777" w:rsidR="003462B3" w:rsidRPr="00F565C1" w:rsidRDefault="003462B3" w:rsidP="003462B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CC"/>
        <w:jc w:val="center"/>
        <w:rPr>
          <w:rFonts w:ascii="Calibri" w:hAnsi="Calibri"/>
          <w:b/>
          <w:bCs/>
          <w:sz w:val="16"/>
          <w:szCs w:val="16"/>
        </w:rPr>
      </w:pPr>
    </w:p>
    <w:p w14:paraId="24599360" w14:textId="77777777" w:rsidR="003462B3" w:rsidRPr="009E3418" w:rsidRDefault="003462B3" w:rsidP="003462B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CC"/>
        <w:jc w:val="center"/>
        <w:rPr>
          <w:rFonts w:ascii="Calibri" w:hAnsi="Calibri"/>
          <w:b/>
          <w:bCs/>
          <w:sz w:val="22"/>
          <w:szCs w:val="22"/>
        </w:rPr>
      </w:pPr>
      <w:r w:rsidRPr="009E3418">
        <w:rPr>
          <w:rFonts w:ascii="Calibri" w:hAnsi="Calibri"/>
          <w:b/>
          <w:bCs/>
          <w:sz w:val="22"/>
          <w:szCs w:val="22"/>
        </w:rPr>
        <w:t xml:space="preserve">EVALUATION DE </w:t>
      </w:r>
      <w:r>
        <w:rPr>
          <w:rFonts w:ascii="Calibri" w:hAnsi="Calibri"/>
          <w:b/>
          <w:bCs/>
          <w:sz w:val="22"/>
          <w:szCs w:val="22"/>
        </w:rPr>
        <w:t>LA</w:t>
      </w:r>
      <w:r w:rsidRPr="009E3418">
        <w:rPr>
          <w:rFonts w:ascii="Calibri" w:hAnsi="Calibri"/>
          <w:b/>
          <w:bCs/>
          <w:sz w:val="22"/>
          <w:szCs w:val="22"/>
        </w:rPr>
        <w:t xml:space="preserve"> QUALITE DES EAUX SUPERFICIELLES DE l’ORAIN ET DE SES AFFLUENTS</w:t>
      </w:r>
    </w:p>
    <w:p w14:paraId="1B778DC3" w14:textId="77777777" w:rsidR="003462B3" w:rsidRPr="009E3418" w:rsidRDefault="003462B3" w:rsidP="003462B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CC"/>
        <w:jc w:val="center"/>
        <w:rPr>
          <w:rFonts w:ascii="Calibri" w:hAnsi="Calibri"/>
          <w:sz w:val="20"/>
        </w:rPr>
      </w:pPr>
    </w:p>
    <w:p w14:paraId="54863B0B" w14:textId="19A0F243" w:rsidR="003462B3" w:rsidRDefault="003462B3" w:rsidP="003462B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CC"/>
        <w:jc w:val="center"/>
        <w:rPr>
          <w:rFonts w:ascii="Calibri" w:hAnsi="Calibri"/>
          <w:b/>
          <w:bCs/>
          <w:sz w:val="22"/>
          <w:szCs w:val="22"/>
        </w:rPr>
      </w:pPr>
      <w:r w:rsidRPr="009E3418">
        <w:rPr>
          <w:rFonts w:ascii="Calibri" w:hAnsi="Calibri"/>
          <w:b/>
          <w:bCs/>
          <w:sz w:val="22"/>
          <w:szCs w:val="22"/>
        </w:rPr>
        <w:t>L</w:t>
      </w:r>
      <w:r>
        <w:rPr>
          <w:rFonts w:ascii="Calibri" w:hAnsi="Calibri"/>
          <w:b/>
          <w:bCs/>
          <w:sz w:val="22"/>
          <w:szCs w:val="22"/>
        </w:rPr>
        <w:t>A GLANTINE</w:t>
      </w:r>
      <w:r w:rsidRPr="009E3418">
        <w:rPr>
          <w:rFonts w:ascii="Calibri" w:hAnsi="Calibri"/>
          <w:b/>
          <w:bCs/>
          <w:sz w:val="22"/>
          <w:szCs w:val="22"/>
        </w:rPr>
        <w:t xml:space="preserve"> </w:t>
      </w:r>
      <w:r>
        <w:rPr>
          <w:rFonts w:ascii="Calibri" w:hAnsi="Calibri"/>
          <w:b/>
          <w:bCs/>
          <w:sz w:val="22"/>
          <w:szCs w:val="22"/>
        </w:rPr>
        <w:t>A VAUX SUR POLIGNY</w:t>
      </w:r>
      <w:r w:rsidRPr="009E3418">
        <w:rPr>
          <w:rFonts w:ascii="Calibri" w:hAnsi="Calibri"/>
          <w:b/>
          <w:bCs/>
          <w:sz w:val="22"/>
          <w:szCs w:val="22"/>
        </w:rPr>
        <w:t>– S</w:t>
      </w:r>
      <w:r w:rsidR="00BA2761">
        <w:rPr>
          <w:rFonts w:ascii="Calibri" w:hAnsi="Calibri"/>
          <w:b/>
          <w:bCs/>
          <w:sz w:val="22"/>
          <w:szCs w:val="22"/>
        </w:rPr>
        <w:t>TATION</w:t>
      </w:r>
      <w:r w:rsidRPr="009E3418">
        <w:rPr>
          <w:rFonts w:ascii="Calibri" w:hAnsi="Calibri"/>
          <w:b/>
          <w:bCs/>
          <w:sz w:val="22"/>
          <w:szCs w:val="22"/>
        </w:rPr>
        <w:t xml:space="preserve"> 0</w:t>
      </w:r>
      <w:r>
        <w:rPr>
          <w:rFonts w:ascii="Calibri" w:hAnsi="Calibri"/>
          <w:b/>
          <w:bCs/>
          <w:sz w:val="22"/>
          <w:szCs w:val="22"/>
        </w:rPr>
        <w:t>4</w:t>
      </w:r>
    </w:p>
    <w:p w14:paraId="3C940098" w14:textId="77777777" w:rsidR="003462B3" w:rsidRDefault="003462B3" w:rsidP="003462B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CC"/>
        <w:jc w:val="center"/>
        <w:rPr>
          <w:rFonts w:ascii="Calibri" w:hAnsi="Calibri"/>
          <w:b/>
          <w:bCs/>
          <w:sz w:val="22"/>
          <w:szCs w:val="22"/>
        </w:rPr>
      </w:pPr>
    </w:p>
    <w:p w14:paraId="0E6F8394" w14:textId="77777777" w:rsidR="003462B3" w:rsidRPr="003462B3" w:rsidRDefault="003462B3" w:rsidP="003462B3"/>
    <w:p w14:paraId="51BEFB02" w14:textId="0532CB2C" w:rsidR="0087233E" w:rsidRPr="00682BAD" w:rsidRDefault="00F80C73">
      <w:pPr>
        <w:rPr>
          <w:rFonts w:ascii="Calibri" w:hAnsi="Calibri"/>
          <w:sz w:val="20"/>
        </w:rPr>
      </w:pPr>
      <w:r>
        <w:rPr>
          <w:rFonts w:ascii="Calibri" w:hAnsi="Calibri"/>
          <w:noProof/>
          <w:sz w:val="20"/>
          <w:u w:val="single"/>
        </w:rPr>
        <w:drawing>
          <wp:anchor distT="0" distB="0" distL="114300" distR="114300" simplePos="0" relativeHeight="251661312" behindDoc="0" locked="0" layoutInCell="1" allowOverlap="1" wp14:anchorId="0CF79D16" wp14:editId="1251FF2E">
            <wp:simplePos x="0" y="0"/>
            <wp:positionH relativeFrom="column">
              <wp:posOffset>3627971</wp:posOffset>
            </wp:positionH>
            <wp:positionV relativeFrom="paragraph">
              <wp:posOffset>3092</wp:posOffset>
            </wp:positionV>
            <wp:extent cx="2909857" cy="1938244"/>
            <wp:effectExtent l="19050" t="19050" r="23843" b="23906"/>
            <wp:wrapNone/>
            <wp:docPr id="5" name="Image 1" descr="V:\2011\11-325 Suivi ORAIN\11-325 00Suivi Global BV\11-325 FS\11-013 LOCALISATION STATIONS GEOPORTAIL\Graphique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:\2011\11-325 Suivi ORAIN\11-325 00Suivi Global BV\11-325 FS\11-013 LOCALISATION STATIONS GEOPORTAIL\Graphique 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894" cy="194093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233E" w:rsidRPr="00682BAD">
        <w:rPr>
          <w:rFonts w:ascii="Calibri" w:hAnsi="Calibri"/>
          <w:sz w:val="20"/>
          <w:u w:val="single"/>
        </w:rPr>
        <w:t>Année</w:t>
      </w:r>
      <w:r w:rsidR="00007C2C">
        <w:rPr>
          <w:rFonts w:ascii="Calibri" w:hAnsi="Calibri"/>
          <w:sz w:val="20"/>
          <w:u w:val="single"/>
        </w:rPr>
        <w:t>s</w:t>
      </w:r>
      <w:r w:rsidR="0087233E" w:rsidRPr="00682BAD">
        <w:rPr>
          <w:rFonts w:ascii="Calibri" w:hAnsi="Calibri"/>
          <w:sz w:val="20"/>
        </w:rPr>
        <w:t xml:space="preserve"> : </w:t>
      </w:r>
      <w:r w:rsidR="0087233E" w:rsidRPr="00682BAD">
        <w:rPr>
          <w:rFonts w:ascii="Calibri" w:hAnsi="Calibri"/>
          <w:sz w:val="20"/>
        </w:rPr>
        <w:tab/>
      </w:r>
      <w:r w:rsidR="0087233E" w:rsidRPr="00682BAD">
        <w:rPr>
          <w:rFonts w:ascii="Calibri" w:hAnsi="Calibri"/>
          <w:sz w:val="20"/>
        </w:rPr>
        <w:tab/>
      </w:r>
      <w:r w:rsidR="0087233E" w:rsidRPr="00682BAD">
        <w:rPr>
          <w:rFonts w:ascii="Calibri" w:hAnsi="Calibri"/>
          <w:sz w:val="20"/>
        </w:rPr>
        <w:tab/>
      </w:r>
      <w:r w:rsidR="00007C2C" w:rsidRPr="00682BAD">
        <w:rPr>
          <w:rFonts w:ascii="Calibri" w:hAnsi="Calibri"/>
          <w:sz w:val="20"/>
        </w:rPr>
        <w:t>2012</w:t>
      </w:r>
      <w:r w:rsidR="00007C2C">
        <w:rPr>
          <w:rFonts w:ascii="Calibri" w:hAnsi="Calibri"/>
          <w:sz w:val="20"/>
        </w:rPr>
        <w:t xml:space="preserve"> et 2017-2018</w:t>
      </w:r>
    </w:p>
    <w:p w14:paraId="26B0684D" w14:textId="77777777" w:rsidR="0087233E" w:rsidRPr="00682BAD" w:rsidRDefault="0087233E">
      <w:pPr>
        <w:rPr>
          <w:rFonts w:ascii="Calibri" w:hAnsi="Calibri"/>
          <w:sz w:val="20"/>
        </w:rPr>
      </w:pPr>
    </w:p>
    <w:p w14:paraId="589E0D04" w14:textId="77777777" w:rsidR="0087233E" w:rsidRPr="00682BAD" w:rsidRDefault="0087233E">
      <w:pPr>
        <w:rPr>
          <w:rFonts w:ascii="Calibri" w:hAnsi="Calibri"/>
          <w:sz w:val="20"/>
        </w:rPr>
      </w:pPr>
      <w:r w:rsidRPr="00682BAD">
        <w:rPr>
          <w:rFonts w:ascii="Calibri" w:hAnsi="Calibri"/>
          <w:sz w:val="20"/>
          <w:u w:val="single"/>
        </w:rPr>
        <w:t>Code Agence :</w:t>
      </w:r>
      <w:r w:rsidRPr="00682BAD">
        <w:rPr>
          <w:rFonts w:ascii="Calibri" w:hAnsi="Calibri"/>
          <w:sz w:val="20"/>
        </w:rPr>
        <w:tab/>
      </w:r>
      <w:r w:rsidRPr="00682BAD">
        <w:rPr>
          <w:rFonts w:ascii="Calibri" w:hAnsi="Calibri"/>
          <w:sz w:val="20"/>
        </w:rPr>
        <w:tab/>
      </w:r>
      <w:r w:rsidRPr="00682BAD">
        <w:rPr>
          <w:rFonts w:ascii="Calibri" w:hAnsi="Calibri"/>
          <w:sz w:val="20"/>
        </w:rPr>
        <w:tab/>
      </w:r>
      <w:r w:rsidR="00682BAD" w:rsidRPr="00682BAD">
        <w:rPr>
          <w:rFonts w:ascii="Calibri" w:hAnsi="Calibri"/>
          <w:sz w:val="20"/>
        </w:rPr>
        <w:t>06470500</w:t>
      </w:r>
    </w:p>
    <w:p w14:paraId="42663163" w14:textId="77777777" w:rsidR="0087233E" w:rsidRPr="00682BAD" w:rsidRDefault="0087233E">
      <w:pPr>
        <w:rPr>
          <w:rFonts w:ascii="Calibri" w:hAnsi="Calibri"/>
          <w:sz w:val="20"/>
          <w:u w:val="single"/>
        </w:rPr>
      </w:pPr>
      <w:r w:rsidRPr="00682BAD">
        <w:rPr>
          <w:rFonts w:ascii="Calibri" w:hAnsi="Calibri"/>
          <w:sz w:val="20"/>
          <w:u w:val="single"/>
        </w:rPr>
        <w:t>Hydroécorégion</w:t>
      </w:r>
      <w:r w:rsidRPr="00682BAD">
        <w:rPr>
          <w:rFonts w:ascii="Calibri" w:hAnsi="Calibri"/>
          <w:sz w:val="20"/>
        </w:rPr>
        <w:t xml:space="preserve"> : </w:t>
      </w:r>
      <w:r w:rsidRPr="00682BAD">
        <w:rPr>
          <w:rFonts w:ascii="Calibri" w:hAnsi="Calibri"/>
          <w:sz w:val="20"/>
        </w:rPr>
        <w:tab/>
      </w:r>
      <w:r w:rsidRPr="00682BAD">
        <w:rPr>
          <w:rFonts w:ascii="Calibri" w:hAnsi="Calibri"/>
          <w:sz w:val="20"/>
        </w:rPr>
        <w:tab/>
      </w:r>
      <w:r w:rsidR="00682BAD" w:rsidRPr="00682BAD">
        <w:rPr>
          <w:rFonts w:ascii="Calibri" w:hAnsi="Calibri"/>
          <w:sz w:val="20"/>
        </w:rPr>
        <w:t>Jura / Pré-Alpes du Nord</w:t>
      </w:r>
      <w:r w:rsidRPr="00682BAD">
        <w:rPr>
          <w:rFonts w:ascii="Calibri" w:hAnsi="Calibri"/>
          <w:sz w:val="20"/>
        </w:rPr>
        <w:t xml:space="preserve"> </w:t>
      </w:r>
      <w:r w:rsidR="00667286" w:rsidRPr="00682BAD">
        <w:rPr>
          <w:rFonts w:ascii="Calibri" w:hAnsi="Calibri"/>
          <w:sz w:val="20"/>
        </w:rPr>
        <w:t>–</w:t>
      </w:r>
      <w:r w:rsidRPr="00682BAD">
        <w:rPr>
          <w:rFonts w:ascii="Calibri" w:hAnsi="Calibri"/>
          <w:sz w:val="20"/>
        </w:rPr>
        <w:t xml:space="preserve"> </w:t>
      </w:r>
      <w:r w:rsidR="0062417A" w:rsidRPr="00682BAD">
        <w:rPr>
          <w:rFonts w:ascii="Calibri" w:hAnsi="Calibri"/>
          <w:sz w:val="20"/>
        </w:rPr>
        <w:t>T</w:t>
      </w:r>
      <w:r w:rsidR="00667286" w:rsidRPr="00682BAD">
        <w:rPr>
          <w:rFonts w:ascii="Calibri" w:hAnsi="Calibri"/>
          <w:sz w:val="20"/>
        </w:rPr>
        <w:t>P</w:t>
      </w:r>
      <w:r w:rsidR="00682BAD" w:rsidRPr="00682BAD">
        <w:rPr>
          <w:rFonts w:ascii="Calibri" w:hAnsi="Calibri"/>
          <w:sz w:val="20"/>
        </w:rPr>
        <w:t>5</w:t>
      </w:r>
    </w:p>
    <w:p w14:paraId="6581821F" w14:textId="77777777" w:rsidR="0087233E" w:rsidRPr="00682BAD" w:rsidRDefault="0087233E">
      <w:pPr>
        <w:rPr>
          <w:rFonts w:ascii="Calibri" w:hAnsi="Calibri"/>
          <w:sz w:val="20"/>
        </w:rPr>
      </w:pPr>
      <w:r w:rsidRPr="00682BAD">
        <w:rPr>
          <w:rFonts w:ascii="Calibri" w:hAnsi="Calibri"/>
          <w:sz w:val="20"/>
          <w:u w:val="single"/>
        </w:rPr>
        <w:t>Bassin :</w:t>
      </w:r>
      <w:r w:rsidRPr="00682BAD">
        <w:rPr>
          <w:rFonts w:ascii="Calibri" w:hAnsi="Calibri"/>
          <w:sz w:val="20"/>
        </w:rPr>
        <w:t xml:space="preserve"> </w:t>
      </w:r>
      <w:r w:rsidRPr="00682BAD">
        <w:rPr>
          <w:rFonts w:ascii="Calibri" w:hAnsi="Calibri"/>
          <w:sz w:val="20"/>
        </w:rPr>
        <w:tab/>
      </w:r>
      <w:r w:rsidRPr="00682BAD">
        <w:rPr>
          <w:rFonts w:ascii="Calibri" w:hAnsi="Calibri"/>
          <w:sz w:val="20"/>
        </w:rPr>
        <w:tab/>
      </w:r>
      <w:r w:rsidRPr="00682BAD">
        <w:rPr>
          <w:rFonts w:ascii="Calibri" w:hAnsi="Calibri"/>
          <w:sz w:val="20"/>
        </w:rPr>
        <w:tab/>
      </w:r>
      <w:r w:rsidRPr="00682BAD">
        <w:rPr>
          <w:rFonts w:ascii="Calibri" w:hAnsi="Calibri"/>
          <w:sz w:val="20"/>
        </w:rPr>
        <w:tab/>
      </w:r>
      <w:r w:rsidR="00682BAD" w:rsidRPr="00682BAD">
        <w:rPr>
          <w:rFonts w:ascii="Calibri" w:hAnsi="Calibri"/>
          <w:sz w:val="20"/>
        </w:rPr>
        <w:t>Doubs</w:t>
      </w:r>
    </w:p>
    <w:p w14:paraId="3469D354" w14:textId="77777777" w:rsidR="0087233E" w:rsidRPr="00682BAD" w:rsidRDefault="0087233E">
      <w:pPr>
        <w:rPr>
          <w:rFonts w:ascii="Calibri" w:hAnsi="Calibri"/>
          <w:sz w:val="20"/>
          <w:u w:val="single"/>
        </w:rPr>
      </w:pPr>
      <w:r w:rsidRPr="00682BAD">
        <w:rPr>
          <w:rFonts w:ascii="Calibri" w:hAnsi="Calibri"/>
          <w:sz w:val="20"/>
          <w:u w:val="single"/>
        </w:rPr>
        <w:t>Bassin versant :</w:t>
      </w:r>
      <w:r w:rsidRPr="00682BAD">
        <w:rPr>
          <w:rFonts w:ascii="Calibri" w:hAnsi="Calibri"/>
          <w:sz w:val="20"/>
        </w:rPr>
        <w:tab/>
      </w:r>
      <w:r w:rsidRPr="00682BAD">
        <w:rPr>
          <w:rFonts w:ascii="Calibri" w:hAnsi="Calibri"/>
          <w:sz w:val="20"/>
        </w:rPr>
        <w:tab/>
      </w:r>
      <w:r w:rsidRPr="00682BAD">
        <w:rPr>
          <w:rFonts w:ascii="Calibri" w:hAnsi="Calibri"/>
          <w:sz w:val="20"/>
        </w:rPr>
        <w:tab/>
      </w:r>
      <w:r w:rsidR="002253DD" w:rsidRPr="00682BAD">
        <w:rPr>
          <w:rFonts w:ascii="Calibri" w:hAnsi="Calibri"/>
          <w:sz w:val="20"/>
        </w:rPr>
        <w:t>O</w:t>
      </w:r>
      <w:r w:rsidR="00682BAD" w:rsidRPr="00682BAD">
        <w:rPr>
          <w:rFonts w:ascii="Calibri" w:hAnsi="Calibri"/>
          <w:sz w:val="20"/>
        </w:rPr>
        <w:t>rain</w:t>
      </w:r>
    </w:p>
    <w:p w14:paraId="5ADCFEDA" w14:textId="77777777" w:rsidR="0087233E" w:rsidRPr="00682BAD" w:rsidRDefault="0087233E" w:rsidP="0062417A">
      <w:pPr>
        <w:rPr>
          <w:rFonts w:ascii="Calibri" w:hAnsi="Calibri"/>
          <w:sz w:val="20"/>
          <w:u w:val="single"/>
        </w:rPr>
      </w:pPr>
      <w:r w:rsidRPr="00682BAD">
        <w:rPr>
          <w:rFonts w:ascii="Calibri" w:hAnsi="Calibri"/>
          <w:sz w:val="20"/>
          <w:u w:val="single"/>
        </w:rPr>
        <w:t xml:space="preserve">Masse d’eau : </w:t>
      </w:r>
      <w:r w:rsidRPr="00682BAD">
        <w:rPr>
          <w:rFonts w:ascii="Calibri" w:hAnsi="Calibri"/>
          <w:sz w:val="20"/>
        </w:rPr>
        <w:tab/>
      </w:r>
      <w:r w:rsidRPr="00682BAD">
        <w:rPr>
          <w:rFonts w:ascii="Calibri" w:hAnsi="Calibri"/>
          <w:sz w:val="20"/>
        </w:rPr>
        <w:tab/>
      </w:r>
      <w:r w:rsidRPr="00682BAD">
        <w:rPr>
          <w:rFonts w:ascii="Calibri" w:hAnsi="Calibri"/>
          <w:sz w:val="20"/>
        </w:rPr>
        <w:tab/>
      </w:r>
      <w:r w:rsidR="00682BAD" w:rsidRPr="00682BAD">
        <w:rPr>
          <w:rFonts w:ascii="Calibri" w:hAnsi="Calibri"/>
          <w:sz w:val="20"/>
        </w:rPr>
        <w:t xml:space="preserve">rivière la </w:t>
      </w:r>
      <w:proofErr w:type="spellStart"/>
      <w:r w:rsidR="00682BAD" w:rsidRPr="00682BAD">
        <w:rPr>
          <w:rFonts w:ascii="Calibri" w:hAnsi="Calibri"/>
          <w:sz w:val="20"/>
        </w:rPr>
        <w:t>glantine</w:t>
      </w:r>
      <w:proofErr w:type="spellEnd"/>
    </w:p>
    <w:p w14:paraId="6B29DA05" w14:textId="77777777" w:rsidR="0087233E" w:rsidRPr="00682BAD" w:rsidRDefault="0087233E">
      <w:pPr>
        <w:rPr>
          <w:rFonts w:ascii="Calibri" w:hAnsi="Calibri"/>
          <w:sz w:val="20"/>
          <w:u w:val="single"/>
        </w:rPr>
      </w:pPr>
      <w:r w:rsidRPr="00682BAD">
        <w:rPr>
          <w:rFonts w:ascii="Calibri" w:hAnsi="Calibri"/>
          <w:sz w:val="20"/>
          <w:u w:val="single"/>
        </w:rPr>
        <w:t>Code Masse d’eau :</w:t>
      </w:r>
      <w:r w:rsidRPr="00682BAD">
        <w:rPr>
          <w:rFonts w:ascii="Calibri" w:hAnsi="Calibri"/>
          <w:sz w:val="20"/>
        </w:rPr>
        <w:tab/>
      </w:r>
      <w:r w:rsidRPr="00682BAD">
        <w:rPr>
          <w:rFonts w:ascii="Calibri" w:hAnsi="Calibri"/>
          <w:sz w:val="20"/>
        </w:rPr>
        <w:tab/>
        <w:t>FR</w:t>
      </w:r>
      <w:r w:rsidR="00ED64EC" w:rsidRPr="00682BAD">
        <w:rPr>
          <w:rFonts w:ascii="Calibri" w:hAnsi="Calibri"/>
          <w:sz w:val="20"/>
        </w:rPr>
        <w:t>DR</w:t>
      </w:r>
      <w:r w:rsidR="0062417A" w:rsidRPr="00682BAD">
        <w:rPr>
          <w:rFonts w:ascii="Calibri" w:hAnsi="Calibri"/>
          <w:sz w:val="20"/>
        </w:rPr>
        <w:t>1</w:t>
      </w:r>
      <w:r w:rsidR="0013571E" w:rsidRPr="00682BAD">
        <w:rPr>
          <w:rFonts w:ascii="Calibri" w:hAnsi="Calibri"/>
          <w:sz w:val="20"/>
        </w:rPr>
        <w:t>19</w:t>
      </w:r>
      <w:r w:rsidR="00051A4E">
        <w:rPr>
          <w:rFonts w:ascii="Calibri" w:hAnsi="Calibri"/>
          <w:sz w:val="20"/>
        </w:rPr>
        <w:t>9</w:t>
      </w:r>
      <w:r w:rsidR="0013571E" w:rsidRPr="00682BAD">
        <w:rPr>
          <w:rFonts w:ascii="Calibri" w:hAnsi="Calibri"/>
          <w:sz w:val="20"/>
        </w:rPr>
        <w:t>1</w:t>
      </w:r>
    </w:p>
    <w:p w14:paraId="3F9DD014" w14:textId="77777777" w:rsidR="0087233E" w:rsidRPr="00682BAD" w:rsidRDefault="0087233E">
      <w:pPr>
        <w:rPr>
          <w:rFonts w:ascii="Calibri" w:hAnsi="Calibri"/>
          <w:sz w:val="20"/>
        </w:rPr>
      </w:pPr>
      <w:r w:rsidRPr="00682BAD">
        <w:rPr>
          <w:rFonts w:ascii="Calibri" w:hAnsi="Calibri"/>
          <w:sz w:val="20"/>
          <w:u w:val="single"/>
        </w:rPr>
        <w:t>Cours d’eau :</w:t>
      </w:r>
      <w:r w:rsidR="00682BAD" w:rsidRPr="00682BAD">
        <w:rPr>
          <w:rFonts w:ascii="Calibri" w:hAnsi="Calibri"/>
          <w:sz w:val="20"/>
        </w:rPr>
        <w:t xml:space="preserve"> </w:t>
      </w:r>
      <w:r w:rsidR="00682BAD" w:rsidRPr="00682BAD">
        <w:rPr>
          <w:rFonts w:ascii="Calibri" w:hAnsi="Calibri"/>
          <w:sz w:val="20"/>
        </w:rPr>
        <w:tab/>
      </w:r>
      <w:r w:rsidR="00682BAD" w:rsidRPr="00682BAD">
        <w:rPr>
          <w:rFonts w:ascii="Calibri" w:hAnsi="Calibri"/>
          <w:sz w:val="20"/>
        </w:rPr>
        <w:tab/>
      </w:r>
      <w:r w:rsidR="00682BAD" w:rsidRPr="00682BAD">
        <w:rPr>
          <w:rFonts w:ascii="Calibri" w:hAnsi="Calibri"/>
          <w:sz w:val="20"/>
        </w:rPr>
        <w:tab/>
        <w:t>La Glantine</w:t>
      </w:r>
    </w:p>
    <w:p w14:paraId="2444563A" w14:textId="77777777" w:rsidR="0087233E" w:rsidRPr="006E07C5" w:rsidRDefault="0087233E">
      <w:pPr>
        <w:rPr>
          <w:rFonts w:ascii="Calibri" w:hAnsi="Calibri"/>
          <w:sz w:val="20"/>
        </w:rPr>
      </w:pPr>
      <w:r w:rsidRPr="006E07C5">
        <w:rPr>
          <w:rFonts w:ascii="Calibri" w:hAnsi="Calibri"/>
          <w:sz w:val="20"/>
          <w:u w:val="single"/>
        </w:rPr>
        <w:t>Commune :</w:t>
      </w:r>
      <w:r w:rsidR="00844239" w:rsidRPr="006E07C5">
        <w:rPr>
          <w:rFonts w:ascii="Calibri" w:hAnsi="Calibri"/>
          <w:sz w:val="20"/>
        </w:rPr>
        <w:t xml:space="preserve"> </w:t>
      </w:r>
      <w:r w:rsidR="00844239" w:rsidRPr="006E07C5">
        <w:rPr>
          <w:rFonts w:ascii="Calibri" w:hAnsi="Calibri"/>
          <w:sz w:val="20"/>
        </w:rPr>
        <w:tab/>
      </w:r>
      <w:r w:rsidR="00844239" w:rsidRPr="006E07C5">
        <w:rPr>
          <w:rFonts w:ascii="Calibri" w:hAnsi="Calibri"/>
          <w:sz w:val="20"/>
        </w:rPr>
        <w:tab/>
      </w:r>
      <w:r w:rsidR="00844239" w:rsidRPr="006E07C5">
        <w:rPr>
          <w:rFonts w:ascii="Calibri" w:hAnsi="Calibri"/>
          <w:sz w:val="20"/>
        </w:rPr>
        <w:tab/>
      </w:r>
      <w:r w:rsidR="00682BAD" w:rsidRPr="006E07C5">
        <w:rPr>
          <w:rFonts w:ascii="Calibri" w:hAnsi="Calibri"/>
          <w:sz w:val="20"/>
        </w:rPr>
        <w:t>Vaux-sur-Poligny</w:t>
      </w:r>
    </w:p>
    <w:p w14:paraId="6CACA311" w14:textId="77777777" w:rsidR="0087233E" w:rsidRPr="006E07C5" w:rsidRDefault="0087233E">
      <w:pPr>
        <w:rPr>
          <w:rFonts w:ascii="Calibri" w:hAnsi="Calibri"/>
          <w:sz w:val="20"/>
        </w:rPr>
      </w:pPr>
      <w:r w:rsidRPr="006E07C5">
        <w:rPr>
          <w:rFonts w:ascii="Calibri" w:hAnsi="Calibri"/>
          <w:sz w:val="20"/>
          <w:u w:val="single"/>
        </w:rPr>
        <w:t>Coordonnées Lambert 93 :</w:t>
      </w:r>
      <w:r w:rsidRPr="006E07C5">
        <w:rPr>
          <w:rFonts w:ascii="Calibri" w:hAnsi="Calibri"/>
          <w:sz w:val="20"/>
        </w:rPr>
        <w:tab/>
        <w:t xml:space="preserve">X = </w:t>
      </w:r>
      <w:r w:rsidR="006E07C5" w:rsidRPr="006E07C5">
        <w:rPr>
          <w:rFonts w:ascii="Calibri" w:hAnsi="Calibri"/>
          <w:sz w:val="20"/>
        </w:rPr>
        <w:t>908135</w:t>
      </w:r>
    </w:p>
    <w:p w14:paraId="35F8C5A0" w14:textId="77777777" w:rsidR="0087233E" w:rsidRPr="0079507C" w:rsidRDefault="0087233E">
      <w:pPr>
        <w:ind w:left="2124" w:firstLine="708"/>
        <w:rPr>
          <w:rFonts w:ascii="Calibri" w:hAnsi="Calibri"/>
          <w:sz w:val="20"/>
        </w:rPr>
      </w:pPr>
      <w:r w:rsidRPr="0079507C">
        <w:rPr>
          <w:rFonts w:ascii="Calibri" w:hAnsi="Calibri"/>
          <w:sz w:val="20"/>
        </w:rPr>
        <w:t xml:space="preserve">Y = </w:t>
      </w:r>
      <w:r w:rsidR="006E07C5" w:rsidRPr="0079507C">
        <w:rPr>
          <w:rFonts w:ascii="Calibri" w:hAnsi="Calibri"/>
          <w:sz w:val="20"/>
        </w:rPr>
        <w:t>6639325</w:t>
      </w:r>
    </w:p>
    <w:p w14:paraId="23C26E1B" w14:textId="00C32130" w:rsidR="0087233E" w:rsidRPr="00FA6CAC" w:rsidRDefault="003A5DD1">
      <w:pPr>
        <w:rPr>
          <w:rFonts w:ascii="Calibri" w:hAnsi="Calibri"/>
          <w:sz w:val="20"/>
        </w:rPr>
      </w:pPr>
      <w:r>
        <w:rPr>
          <w:rFonts w:ascii="Calibri" w:hAnsi="Calibri"/>
          <w:noProof/>
          <w:sz w:val="20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EB7454D" wp14:editId="169C2EFB">
                <wp:simplePos x="0" y="0"/>
                <wp:positionH relativeFrom="column">
                  <wp:posOffset>4051300</wp:posOffset>
                </wp:positionH>
                <wp:positionV relativeFrom="paragraph">
                  <wp:posOffset>73025</wp:posOffset>
                </wp:positionV>
                <wp:extent cx="2057400" cy="228600"/>
                <wp:effectExtent l="635" t="6350" r="8890" b="3175"/>
                <wp:wrapSquare wrapText="bothSides"/>
                <wp:docPr id="12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2286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17E981" w14:textId="77777777" w:rsidR="000E003B" w:rsidRPr="00F80C73" w:rsidRDefault="000E003B" w:rsidP="00F80C73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F80C73">
                              <w:rPr>
                                <w:i/>
                                <w:sz w:val="16"/>
                              </w:rPr>
                              <w:t>Extrait Géoportail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B7454D" id="_x0000_t202" coordsize="21600,21600" o:spt="202" path="m,l,21600r21600,l21600,xe">
                <v:stroke joinstyle="miter"/>
                <v:path gradientshapeok="t" o:connecttype="rect"/>
              </v:shapetype>
              <v:shape id="Text Box 67" o:spid="_x0000_s1026" type="#_x0000_t202" style="position:absolute;margin-left:319pt;margin-top:5.75pt;width:162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" stroked="f">
                <v:fill opacity="32896f"/>
                <v:textbox>
                  <w:txbxContent>
                    <w:p w14:paraId="0117E981" w14:textId="77777777" w:rsidR="000E003B" w:rsidRPr="00F80C73" w:rsidRDefault="000E003B" w:rsidP="00F80C73">
                      <w:pPr>
                        <w:jc w:val="center"/>
                        <w:rPr>
                          <w:sz w:val="16"/>
                        </w:rPr>
                      </w:pPr>
                      <w:r w:rsidRPr="00F80C73">
                        <w:rPr>
                          <w:i/>
                          <w:sz w:val="16"/>
                        </w:rPr>
                        <w:t>Extrait Géoportail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7233E" w:rsidRPr="00FA6CAC">
        <w:rPr>
          <w:rFonts w:ascii="Calibri" w:hAnsi="Calibri"/>
          <w:sz w:val="20"/>
        </w:rPr>
        <w:tab/>
      </w:r>
      <w:r w:rsidR="0087233E" w:rsidRPr="00FA6CAC">
        <w:rPr>
          <w:rFonts w:ascii="Calibri" w:hAnsi="Calibri"/>
          <w:sz w:val="20"/>
        </w:rPr>
        <w:tab/>
      </w:r>
      <w:r w:rsidR="0087233E" w:rsidRPr="00FA6CAC">
        <w:rPr>
          <w:rFonts w:ascii="Calibri" w:hAnsi="Calibri"/>
          <w:sz w:val="20"/>
        </w:rPr>
        <w:tab/>
      </w:r>
      <w:r w:rsidR="0087233E" w:rsidRPr="00FA6CAC">
        <w:rPr>
          <w:rFonts w:ascii="Calibri" w:hAnsi="Calibri"/>
          <w:sz w:val="20"/>
        </w:rPr>
        <w:tab/>
        <w:t xml:space="preserve">Z = </w:t>
      </w:r>
      <w:r w:rsidR="002C4516">
        <w:rPr>
          <w:rFonts w:ascii="Calibri" w:hAnsi="Calibri"/>
          <w:sz w:val="20"/>
        </w:rPr>
        <w:t>418</w:t>
      </w:r>
    </w:p>
    <w:p w14:paraId="7506D99F" w14:textId="77777777" w:rsidR="0087233E" w:rsidRPr="0079507C" w:rsidRDefault="0087233E">
      <w:pPr>
        <w:rPr>
          <w:rFonts w:ascii="Calibri" w:hAnsi="Calibri"/>
          <w:sz w:val="20"/>
          <w:u w:val="single"/>
        </w:rPr>
      </w:pPr>
      <w:r w:rsidRPr="0079507C">
        <w:rPr>
          <w:rFonts w:ascii="Calibri" w:hAnsi="Calibri"/>
          <w:sz w:val="20"/>
          <w:u w:val="single"/>
        </w:rPr>
        <w:t xml:space="preserve">Distance aux sources : </w:t>
      </w:r>
      <w:r w:rsidR="004C59A8" w:rsidRPr="0079507C">
        <w:rPr>
          <w:rFonts w:ascii="Calibri" w:hAnsi="Calibri"/>
          <w:sz w:val="20"/>
        </w:rPr>
        <w:tab/>
      </w:r>
      <w:r w:rsidR="004C59A8" w:rsidRPr="0079507C">
        <w:rPr>
          <w:rFonts w:ascii="Calibri" w:hAnsi="Calibri"/>
          <w:sz w:val="20"/>
        </w:rPr>
        <w:tab/>
      </w:r>
      <w:r w:rsidR="0079507C" w:rsidRPr="0079507C">
        <w:rPr>
          <w:rFonts w:ascii="Calibri" w:hAnsi="Calibri"/>
          <w:sz w:val="20"/>
        </w:rPr>
        <w:t>0</w:t>
      </w:r>
      <w:r w:rsidR="00E4544F" w:rsidRPr="0079507C">
        <w:rPr>
          <w:rFonts w:ascii="Calibri" w:hAnsi="Calibri"/>
          <w:sz w:val="20"/>
        </w:rPr>
        <w:t>,</w:t>
      </w:r>
      <w:r w:rsidR="0079507C" w:rsidRPr="0079507C">
        <w:rPr>
          <w:rFonts w:ascii="Calibri" w:hAnsi="Calibri"/>
          <w:sz w:val="20"/>
        </w:rPr>
        <w:t xml:space="preserve">60 </w:t>
      </w:r>
      <w:r w:rsidR="00E4544F" w:rsidRPr="0079507C">
        <w:rPr>
          <w:rFonts w:ascii="Calibri" w:hAnsi="Calibri"/>
          <w:sz w:val="20"/>
        </w:rPr>
        <w:t>kilomètre</w:t>
      </w:r>
    </w:p>
    <w:p w14:paraId="22D7A478" w14:textId="77777777" w:rsidR="0087233E" w:rsidRPr="0079507C" w:rsidRDefault="0087233E">
      <w:pPr>
        <w:rPr>
          <w:rFonts w:ascii="Calibri" w:hAnsi="Calibri"/>
          <w:sz w:val="20"/>
        </w:rPr>
      </w:pPr>
      <w:r w:rsidRPr="0079507C">
        <w:rPr>
          <w:rFonts w:ascii="Calibri" w:hAnsi="Calibri"/>
          <w:sz w:val="20"/>
          <w:u w:val="single"/>
        </w:rPr>
        <w:t>Objectif de suivi</w:t>
      </w:r>
      <w:r w:rsidRPr="0079507C">
        <w:rPr>
          <w:rFonts w:ascii="Calibri" w:hAnsi="Calibri"/>
          <w:sz w:val="20"/>
        </w:rPr>
        <w:t xml:space="preserve"> : </w:t>
      </w:r>
      <w:r w:rsidRPr="0079507C">
        <w:rPr>
          <w:rFonts w:ascii="Calibri" w:hAnsi="Calibri"/>
          <w:sz w:val="20"/>
        </w:rPr>
        <w:tab/>
      </w:r>
      <w:r w:rsidRPr="0079507C">
        <w:rPr>
          <w:rFonts w:ascii="Calibri" w:hAnsi="Calibri"/>
          <w:sz w:val="20"/>
        </w:rPr>
        <w:tab/>
      </w:r>
      <w:r w:rsidR="00682BAD" w:rsidRPr="0079507C">
        <w:rPr>
          <w:rFonts w:ascii="Calibri" w:hAnsi="Calibri"/>
          <w:sz w:val="20"/>
        </w:rPr>
        <w:t xml:space="preserve">Etat initial avant mise en œuvre du CR </w:t>
      </w:r>
      <w:r w:rsidR="0040669D">
        <w:rPr>
          <w:rFonts w:ascii="Calibri" w:hAnsi="Calibri"/>
          <w:sz w:val="20"/>
        </w:rPr>
        <w:t xml:space="preserve">– </w:t>
      </w:r>
      <w:r w:rsidR="0040669D" w:rsidRPr="00014F05">
        <w:rPr>
          <w:rFonts w:ascii="Calibri" w:hAnsi="Calibri"/>
          <w:i/>
          <w:sz w:val="20"/>
        </w:rPr>
        <w:t>Suivi PMBE</w:t>
      </w:r>
    </w:p>
    <w:p w14:paraId="45CD653D" w14:textId="77777777" w:rsidR="0087233E" w:rsidRPr="0056247C" w:rsidRDefault="0087233E">
      <w:pPr>
        <w:rPr>
          <w:rFonts w:ascii="Calibri" w:hAnsi="Calibri"/>
          <w:sz w:val="20"/>
          <w:u w:val="single"/>
        </w:rPr>
      </w:pPr>
    </w:p>
    <w:p w14:paraId="55843BB6" w14:textId="77777777" w:rsidR="00E635CE" w:rsidRPr="0056247C" w:rsidRDefault="00E635CE" w:rsidP="00E635CE">
      <w:pPr>
        <w:rPr>
          <w:rFonts w:ascii="Calibri" w:hAnsi="Calibri"/>
          <w:sz w:val="20"/>
          <w:u w:val="single"/>
        </w:rPr>
      </w:pPr>
    </w:p>
    <w:p w14:paraId="4CF39DDE" w14:textId="77777777" w:rsidR="00E635CE" w:rsidRPr="00F565C1" w:rsidRDefault="00E635CE" w:rsidP="00E635C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CC"/>
        <w:jc w:val="center"/>
        <w:rPr>
          <w:rFonts w:ascii="Calibri" w:hAnsi="Calibri"/>
          <w:b/>
          <w:bCs/>
          <w:caps/>
          <w:sz w:val="22"/>
          <w:szCs w:val="22"/>
        </w:rPr>
      </w:pPr>
      <w:r w:rsidRPr="00F565C1">
        <w:rPr>
          <w:rFonts w:ascii="Calibri" w:hAnsi="Calibri"/>
          <w:b/>
          <w:bCs/>
          <w:caps/>
          <w:sz w:val="22"/>
          <w:szCs w:val="22"/>
        </w:rPr>
        <w:t>Description de l’environnement du site</w:t>
      </w:r>
    </w:p>
    <w:p w14:paraId="0F5A777E" w14:textId="77777777" w:rsidR="0087233E" w:rsidRPr="0056247C" w:rsidRDefault="0087233E">
      <w:pPr>
        <w:rPr>
          <w:rFonts w:ascii="Calibri" w:hAnsi="Calibri"/>
          <w:sz w:val="20"/>
          <w:u w:val="single"/>
          <w:lang w:val="es-ES"/>
        </w:rPr>
      </w:pPr>
    </w:p>
    <w:p w14:paraId="1CA6CE88" w14:textId="77777777" w:rsidR="0087233E" w:rsidRPr="00DD6C4B" w:rsidRDefault="0087233E">
      <w:pPr>
        <w:pStyle w:val="Corpsdetexte2"/>
        <w:rPr>
          <w:sz w:val="16"/>
          <w:lang w:val="es-ES"/>
        </w:rPr>
      </w:pPr>
    </w:p>
    <w:p w14:paraId="464DEA44" w14:textId="77777777" w:rsidR="004C59A8" w:rsidRPr="00DD6C4B" w:rsidRDefault="004C59A8" w:rsidP="00F25183">
      <w:pPr>
        <w:pStyle w:val="Corpsdetexte2"/>
        <w:jc w:val="both"/>
        <w:rPr>
          <w:sz w:val="20"/>
          <w:szCs w:val="20"/>
        </w:rPr>
      </w:pPr>
      <w:r w:rsidRPr="00DD6C4B">
        <w:rPr>
          <w:sz w:val="20"/>
          <w:szCs w:val="20"/>
        </w:rPr>
        <w:t xml:space="preserve">Station de prélèvements située </w:t>
      </w:r>
      <w:r w:rsidR="0083535F" w:rsidRPr="00DD6C4B">
        <w:rPr>
          <w:sz w:val="20"/>
          <w:szCs w:val="20"/>
        </w:rPr>
        <w:t>sur</w:t>
      </w:r>
      <w:r w:rsidRPr="00DD6C4B">
        <w:rPr>
          <w:sz w:val="20"/>
          <w:szCs w:val="20"/>
        </w:rPr>
        <w:t xml:space="preserve"> la commune de </w:t>
      </w:r>
      <w:r w:rsidR="00DD6C4B" w:rsidRPr="00DD6C4B">
        <w:rPr>
          <w:sz w:val="20"/>
          <w:szCs w:val="20"/>
        </w:rPr>
        <w:t>Vaux-sur-Poligny</w:t>
      </w:r>
      <w:r w:rsidR="00B50576" w:rsidRPr="00DD6C4B">
        <w:rPr>
          <w:sz w:val="20"/>
          <w:szCs w:val="20"/>
        </w:rPr>
        <w:t xml:space="preserve">, dans un contexte </w:t>
      </w:r>
      <w:r w:rsidR="00DD6C4B" w:rsidRPr="00DD6C4B">
        <w:rPr>
          <w:sz w:val="20"/>
          <w:szCs w:val="20"/>
        </w:rPr>
        <w:t>de pâtures</w:t>
      </w:r>
      <w:r w:rsidRPr="00DD6C4B">
        <w:rPr>
          <w:sz w:val="20"/>
          <w:szCs w:val="20"/>
        </w:rPr>
        <w:t>.</w:t>
      </w:r>
      <w:r w:rsidR="00B50576" w:rsidRPr="00DD6C4B">
        <w:rPr>
          <w:sz w:val="20"/>
          <w:szCs w:val="20"/>
        </w:rPr>
        <w:t xml:space="preserve"> Les prélèvements physico-chimiques </w:t>
      </w:r>
      <w:r w:rsidR="00DD6C4B" w:rsidRPr="00DD6C4B">
        <w:rPr>
          <w:sz w:val="20"/>
          <w:szCs w:val="20"/>
        </w:rPr>
        <w:t xml:space="preserve">et hydrobiologiques </w:t>
      </w:r>
      <w:r w:rsidR="00B50576" w:rsidRPr="00DD6C4B">
        <w:rPr>
          <w:sz w:val="20"/>
          <w:szCs w:val="20"/>
        </w:rPr>
        <w:t xml:space="preserve">ont été réalisés </w:t>
      </w:r>
      <w:r w:rsidR="00DD6C4B" w:rsidRPr="00DD6C4B">
        <w:rPr>
          <w:sz w:val="20"/>
          <w:szCs w:val="20"/>
        </w:rPr>
        <w:t>à environ 600 mètres en aval de la source de la Glantine</w:t>
      </w:r>
      <w:r w:rsidR="00B50576" w:rsidRPr="00DD6C4B">
        <w:rPr>
          <w:sz w:val="20"/>
          <w:szCs w:val="20"/>
        </w:rPr>
        <w:t>.</w:t>
      </w:r>
    </w:p>
    <w:p w14:paraId="3620FADC" w14:textId="77777777" w:rsidR="0087233E" w:rsidRPr="00DD6C4B" w:rsidRDefault="00872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16"/>
          <w:u w:val="single"/>
        </w:rPr>
      </w:pPr>
    </w:p>
    <w:p w14:paraId="2A44A0B1" w14:textId="77777777" w:rsidR="0087233E" w:rsidRPr="0079507C" w:rsidRDefault="0087233E">
      <w:pPr>
        <w:rPr>
          <w:rFonts w:ascii="Calibri" w:hAnsi="Calibri"/>
          <w:sz w:val="20"/>
          <w:u w:val="single"/>
        </w:rPr>
      </w:pPr>
    </w:p>
    <w:p w14:paraId="25D566D1" w14:textId="7AEEBE86" w:rsidR="0087233E" w:rsidRPr="00BF4FB1" w:rsidRDefault="009967CB">
      <w:pPr>
        <w:jc w:val="center"/>
        <w:rPr>
          <w:rFonts w:ascii="Calibri" w:hAnsi="Calibri"/>
          <w:sz w:val="20"/>
        </w:rPr>
      </w:pPr>
      <w:r>
        <w:rPr>
          <w:rFonts w:ascii="Calibri" w:hAnsi="Calibri"/>
          <w:noProof/>
          <w:sz w:val="20"/>
        </w:rPr>
        <w:drawing>
          <wp:inline distT="0" distB="0" distL="0" distR="0" wp14:anchorId="5F4297E6" wp14:editId="18CA32D7">
            <wp:extent cx="2347200" cy="1760400"/>
            <wp:effectExtent l="19050" t="19050" r="0" b="0"/>
            <wp:docPr id="1" name="Image 1" descr="Une image contenant arbre, extérieur, eau, riviè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4 Vers Amont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7200" cy="17604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87233E" w:rsidRPr="00BF4FB1">
        <w:rPr>
          <w:rFonts w:ascii="Calibri" w:hAnsi="Calibri"/>
          <w:sz w:val="20"/>
        </w:rPr>
        <w:tab/>
      </w:r>
      <w:r w:rsidR="0087233E" w:rsidRPr="00BF4FB1">
        <w:rPr>
          <w:rFonts w:ascii="Calibri" w:hAnsi="Calibri"/>
          <w:sz w:val="20"/>
        </w:rPr>
        <w:tab/>
      </w:r>
      <w:r>
        <w:rPr>
          <w:rFonts w:ascii="Calibri" w:hAnsi="Calibri"/>
          <w:noProof/>
          <w:sz w:val="20"/>
        </w:rPr>
        <w:drawing>
          <wp:inline distT="0" distB="0" distL="0" distR="0" wp14:anchorId="341013FD" wp14:editId="67DBADBF">
            <wp:extent cx="2347200" cy="1760400"/>
            <wp:effectExtent l="19050" t="19050" r="0" b="0"/>
            <wp:docPr id="2" name="Image 2" descr="Une image contenant extérieur, arbre, herbe, eau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 Vers Aval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7200" cy="17604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6D62277" w14:textId="3C1E6290" w:rsidR="0087233E" w:rsidRPr="00BF4FB1" w:rsidRDefault="003A5DD1">
      <w:pPr>
        <w:rPr>
          <w:rFonts w:ascii="Calibri" w:hAnsi="Calibri"/>
          <w:sz w:val="20"/>
          <w:u w:val="single"/>
        </w:rPr>
      </w:pPr>
      <w:r>
        <w:rPr>
          <w:rFonts w:ascii="Calibri" w:hAnsi="Calibri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84E9918" wp14:editId="56740631">
                <wp:simplePos x="0" y="0"/>
                <wp:positionH relativeFrom="column">
                  <wp:posOffset>3543300</wp:posOffset>
                </wp:positionH>
                <wp:positionV relativeFrom="paragraph">
                  <wp:posOffset>2299335</wp:posOffset>
                </wp:positionV>
                <wp:extent cx="2400300" cy="342900"/>
                <wp:effectExtent l="6985" t="2540" r="2540" b="6985"/>
                <wp:wrapSquare wrapText="bothSides"/>
                <wp:docPr id="11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3429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7339EA" w14:textId="77777777" w:rsidR="000E003B" w:rsidRDefault="000E003B">
                            <w:pPr>
                              <w:jc w:val="center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</w:rPr>
                              <w:t>Aval de la station 04 – Période de moyennes Eaux</w:t>
                            </w:r>
                          </w:p>
                          <w:p w14:paraId="18818E81" w14:textId="2D937545" w:rsidR="000E003B" w:rsidRDefault="000E003B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</w:rPr>
                              <w:t>Prise le 10/09/2018 par Sciences Environnement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4E9918" id="Text Box 108" o:spid="_x0000_s1027" type="#_x0000_t202" style="position:absolute;margin-left:279pt;margin-top:181.05pt;width:189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" stroked="f">
                <v:fill opacity="32896f"/>
                <v:textbox>
                  <w:txbxContent>
                    <w:p w14:paraId="0D7339EA" w14:textId="77777777" w:rsidR="000E003B" w:rsidRDefault="000E003B">
                      <w:pPr>
                        <w:jc w:val="center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sz w:val="16"/>
                        </w:rPr>
                        <w:t>Aval de la station 04 – Période de moyennes Eaux</w:t>
                      </w:r>
                    </w:p>
                    <w:p w14:paraId="18818E81" w14:textId="2D937545" w:rsidR="000E003B" w:rsidRDefault="000E003B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i/>
                          <w:sz w:val="16"/>
                        </w:rPr>
                        <w:t>Prise le 10/09/2018 par Sciences Environnement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A53DC06" wp14:editId="764189FA">
                <wp:simplePos x="0" y="0"/>
                <wp:positionH relativeFrom="column">
                  <wp:posOffset>457200</wp:posOffset>
                </wp:positionH>
                <wp:positionV relativeFrom="paragraph">
                  <wp:posOffset>2299335</wp:posOffset>
                </wp:positionV>
                <wp:extent cx="2400300" cy="342900"/>
                <wp:effectExtent l="6985" t="2540" r="2540" b="6985"/>
                <wp:wrapSquare wrapText="bothSides"/>
                <wp:docPr id="10" name="Text Box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3429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D88191" w14:textId="77777777" w:rsidR="000E003B" w:rsidRDefault="000E003B">
                            <w:pPr>
                              <w:jc w:val="center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</w:rPr>
                              <w:t>Amont de la station 04 – Période de moyennes Eaux</w:t>
                            </w:r>
                          </w:p>
                          <w:p w14:paraId="45EF5BDC" w14:textId="3A1AE062" w:rsidR="000E003B" w:rsidRDefault="000E003B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</w:rPr>
                              <w:t>Prise le 10/09/2018 par Sciences Environnement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53DC06" id="Text Box 107" o:spid="_x0000_s1028" type="#_x0000_t202" style="position:absolute;margin-left:36pt;margin-top:181.05pt;width:189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" stroked="f">
                <v:fill opacity="32896f"/>
                <v:textbox>
                  <w:txbxContent>
                    <w:p w14:paraId="0DD88191" w14:textId="77777777" w:rsidR="000E003B" w:rsidRDefault="000E003B">
                      <w:pPr>
                        <w:jc w:val="center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sz w:val="16"/>
                        </w:rPr>
                        <w:t>Amont de la station 04 – Période de moyennes Eaux</w:t>
                      </w:r>
                    </w:p>
                    <w:p w14:paraId="45EF5BDC" w14:textId="3A1AE062" w:rsidR="000E003B" w:rsidRDefault="000E003B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i/>
                          <w:sz w:val="16"/>
                        </w:rPr>
                        <w:t>Prise le 10/09/2018 par Sciences Environnement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noProof/>
          <w:sz w:val="20"/>
          <w:u w:val="single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E2CB5C3" wp14:editId="0DD4B84E">
                <wp:simplePos x="0" y="0"/>
                <wp:positionH relativeFrom="column">
                  <wp:posOffset>3657600</wp:posOffset>
                </wp:positionH>
                <wp:positionV relativeFrom="paragraph">
                  <wp:posOffset>13970</wp:posOffset>
                </wp:positionV>
                <wp:extent cx="2296160" cy="342900"/>
                <wp:effectExtent l="6985" t="3175" r="1905" b="6350"/>
                <wp:wrapSquare wrapText="bothSides"/>
                <wp:docPr id="9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6160" cy="3429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A1971D" w14:textId="77777777" w:rsidR="000E003B" w:rsidRDefault="000E003B">
                            <w:pPr>
                              <w:jc w:val="center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</w:rPr>
                              <w:t>Aval de la station 04 – Période de basses Eaux</w:t>
                            </w:r>
                          </w:p>
                          <w:p w14:paraId="4B2F0894" w14:textId="6E276EFE" w:rsidR="000E003B" w:rsidRDefault="000E003B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</w:rPr>
                              <w:t>Prise le 10/09/2018 par Sciences Environnement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2CB5C3" id="Text Box 106" o:spid="_x0000_s1029" type="#_x0000_t202" style="position:absolute;margin-left:4in;margin-top:1.1pt;width:180.8pt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" stroked="f">
                <v:fill opacity="32896f"/>
                <v:textbox>
                  <w:txbxContent>
                    <w:p w14:paraId="4DA1971D" w14:textId="77777777" w:rsidR="000E003B" w:rsidRDefault="000E003B">
                      <w:pPr>
                        <w:jc w:val="center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sz w:val="16"/>
                        </w:rPr>
                        <w:t>Aval de la station 04 – Période de basses Eaux</w:t>
                      </w:r>
                    </w:p>
                    <w:p w14:paraId="4B2F0894" w14:textId="6E276EFE" w:rsidR="000E003B" w:rsidRDefault="000E003B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i/>
                          <w:sz w:val="16"/>
                        </w:rPr>
                        <w:t>Prise le 10/09/2018 par Sciences Environnement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noProof/>
          <w:sz w:val="20"/>
          <w:u w:val="single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445BCAD" wp14:editId="2418A826">
                <wp:simplePos x="0" y="0"/>
                <wp:positionH relativeFrom="column">
                  <wp:posOffset>457200</wp:posOffset>
                </wp:positionH>
                <wp:positionV relativeFrom="paragraph">
                  <wp:posOffset>13970</wp:posOffset>
                </wp:positionV>
                <wp:extent cx="2400300" cy="342900"/>
                <wp:effectExtent l="6985" t="3175" r="2540" b="6350"/>
                <wp:wrapSquare wrapText="bothSides"/>
                <wp:docPr id="8" name="Text 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3429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AB743F" w14:textId="77777777" w:rsidR="000E003B" w:rsidRDefault="000E003B">
                            <w:pPr>
                              <w:jc w:val="center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</w:rPr>
                              <w:t>Amont de la station 04 – Période de basses Eaux</w:t>
                            </w:r>
                          </w:p>
                          <w:p w14:paraId="43977180" w14:textId="1F7D3A1D" w:rsidR="000E003B" w:rsidRDefault="000E003B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</w:rPr>
                              <w:t>Prise le 10/09/2018 par Sciences Environnement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45BCAD" id="Text Box 105" o:spid="_x0000_s1030" type="#_x0000_t202" style="position:absolute;margin-left:36pt;margin-top:1.1pt;width:189pt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" stroked="f">
                <v:fill opacity="32896f"/>
                <v:textbox>
                  <w:txbxContent>
                    <w:p w14:paraId="63AB743F" w14:textId="77777777" w:rsidR="000E003B" w:rsidRDefault="000E003B">
                      <w:pPr>
                        <w:jc w:val="center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sz w:val="16"/>
                        </w:rPr>
                        <w:t>Amont de la station 04 – Période de basses Eaux</w:t>
                      </w:r>
                    </w:p>
                    <w:p w14:paraId="43977180" w14:textId="1F7D3A1D" w:rsidR="000E003B" w:rsidRDefault="000E003B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i/>
                          <w:sz w:val="16"/>
                        </w:rPr>
                        <w:t>Prise le 10/09/2018 par Sciences Environnement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FF4EE18" w14:textId="77777777" w:rsidR="0087233E" w:rsidRPr="00BF4FB1" w:rsidRDefault="0087233E">
      <w:pPr>
        <w:rPr>
          <w:rFonts w:ascii="Calibri" w:hAnsi="Calibri"/>
          <w:sz w:val="20"/>
          <w:u w:val="single"/>
        </w:rPr>
      </w:pPr>
    </w:p>
    <w:p w14:paraId="525EF7C4" w14:textId="77777777" w:rsidR="0087233E" w:rsidRPr="00BF4FB1" w:rsidRDefault="0087233E">
      <w:pPr>
        <w:rPr>
          <w:rFonts w:ascii="Calibri" w:hAnsi="Calibri"/>
          <w:sz w:val="20"/>
          <w:u w:val="single"/>
        </w:rPr>
      </w:pPr>
    </w:p>
    <w:p w14:paraId="20540D5F" w14:textId="28217811" w:rsidR="0087233E" w:rsidRPr="00BF4FB1" w:rsidRDefault="009967CB">
      <w:pPr>
        <w:jc w:val="center"/>
        <w:rPr>
          <w:rFonts w:ascii="Calibri" w:hAnsi="Calibri"/>
          <w:sz w:val="20"/>
        </w:rPr>
      </w:pPr>
      <w:r>
        <w:rPr>
          <w:rFonts w:ascii="Calibri" w:hAnsi="Calibri"/>
          <w:noProof/>
          <w:sz w:val="20"/>
        </w:rPr>
        <w:drawing>
          <wp:inline distT="0" distB="0" distL="0" distR="0" wp14:anchorId="335A8BC6" wp14:editId="33B0F303">
            <wp:extent cx="2347200" cy="1760400"/>
            <wp:effectExtent l="19050" t="19050" r="0" b="0"/>
            <wp:docPr id="3" name="Image 3" descr="Une image contenant arbre, eau, extérieur, riviè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4 vers amont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7200" cy="17604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87233E" w:rsidRPr="00BF4FB1">
        <w:rPr>
          <w:rFonts w:ascii="Calibri" w:hAnsi="Calibri"/>
          <w:sz w:val="20"/>
        </w:rPr>
        <w:tab/>
      </w:r>
      <w:r w:rsidR="0087233E" w:rsidRPr="00BF4FB1">
        <w:rPr>
          <w:rFonts w:ascii="Calibri" w:hAnsi="Calibri"/>
          <w:sz w:val="20"/>
        </w:rPr>
        <w:tab/>
      </w:r>
      <w:r>
        <w:rPr>
          <w:rFonts w:ascii="Calibri" w:hAnsi="Calibri"/>
          <w:noProof/>
          <w:sz w:val="20"/>
        </w:rPr>
        <w:drawing>
          <wp:inline distT="0" distB="0" distL="0" distR="0" wp14:anchorId="2707E7D7" wp14:editId="7555E2E7">
            <wp:extent cx="2347200" cy="1760400"/>
            <wp:effectExtent l="19050" t="19050" r="0" b="0"/>
            <wp:docPr id="4" name="Image 4" descr="Une image contenant arbre, extérieur, terrain, riviè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 vers aval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7200" cy="17604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391AFF4" w14:textId="77777777" w:rsidR="0087233E" w:rsidRPr="00BF4FB1" w:rsidRDefault="0087233E">
      <w:pPr>
        <w:rPr>
          <w:rFonts w:ascii="Calibri" w:hAnsi="Calibri"/>
          <w:sz w:val="20"/>
        </w:rPr>
      </w:pPr>
    </w:p>
    <w:p w14:paraId="1718178F" w14:textId="77777777" w:rsidR="0087233E" w:rsidRPr="00707813" w:rsidRDefault="0087233E" w:rsidP="00707813">
      <w:pPr>
        <w:jc w:val="center"/>
        <w:rPr>
          <w:rFonts w:ascii="Calibri" w:hAnsi="Calibri"/>
          <w:sz w:val="20"/>
        </w:rPr>
      </w:pPr>
      <w:r w:rsidRPr="006B3F91">
        <w:rPr>
          <w:rFonts w:ascii="Calibri" w:hAnsi="Calibri"/>
          <w:color w:val="FF0000"/>
          <w:sz w:val="20"/>
        </w:rPr>
        <w:tab/>
      </w:r>
      <w:r w:rsidRPr="006B3F91">
        <w:rPr>
          <w:rFonts w:ascii="Calibri" w:hAnsi="Calibri"/>
          <w:color w:val="FF0000"/>
          <w:sz w:val="20"/>
        </w:rPr>
        <w:tab/>
      </w:r>
    </w:p>
    <w:p w14:paraId="7C2C5796" w14:textId="59BDF9A2" w:rsidR="00F85F8D" w:rsidRDefault="00F85F8D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681EA8DF" w14:textId="77777777" w:rsidR="00E013D5" w:rsidRPr="00E013D5" w:rsidRDefault="00E013D5" w:rsidP="00E013D5">
      <w:pPr>
        <w:rPr>
          <w:sz w:val="18"/>
          <w:szCs w:val="18"/>
        </w:rPr>
      </w:pPr>
    </w:p>
    <w:p w14:paraId="2ED80D93" w14:textId="15859465" w:rsidR="00647698" w:rsidRPr="00F565C1" w:rsidRDefault="00647698" w:rsidP="00675CB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CC"/>
        <w:ind w:left="-284" w:right="-286"/>
        <w:jc w:val="center"/>
        <w:rPr>
          <w:rFonts w:ascii="Calibri" w:hAnsi="Calibri"/>
          <w:b/>
          <w:bCs/>
          <w:caps/>
          <w:sz w:val="22"/>
          <w:szCs w:val="22"/>
        </w:rPr>
      </w:pPr>
      <w:r w:rsidRPr="00F565C1">
        <w:rPr>
          <w:rFonts w:ascii="Calibri" w:hAnsi="Calibri"/>
          <w:b/>
          <w:bCs/>
          <w:caps/>
          <w:sz w:val="22"/>
          <w:szCs w:val="22"/>
        </w:rPr>
        <w:t xml:space="preserve">ESTIMATION </w:t>
      </w:r>
      <w:r w:rsidR="001249ED">
        <w:rPr>
          <w:rFonts w:ascii="Calibri" w:hAnsi="Calibri"/>
          <w:b/>
          <w:bCs/>
          <w:caps/>
          <w:sz w:val="22"/>
          <w:szCs w:val="22"/>
        </w:rPr>
        <w:t>DU POTENTIEL</w:t>
      </w:r>
      <w:r w:rsidRPr="00F565C1">
        <w:rPr>
          <w:rFonts w:ascii="Calibri" w:hAnsi="Calibri"/>
          <w:b/>
          <w:bCs/>
          <w:caps/>
          <w:sz w:val="22"/>
          <w:szCs w:val="22"/>
        </w:rPr>
        <w:t xml:space="preserve"> ECOLOGIQUE dE </w:t>
      </w:r>
      <w:r>
        <w:rPr>
          <w:rFonts w:ascii="Calibri" w:hAnsi="Calibri"/>
          <w:b/>
          <w:bCs/>
          <w:caps/>
          <w:sz w:val="22"/>
          <w:szCs w:val="22"/>
        </w:rPr>
        <w:t>La GLANTINE A VAUX SUR POLIGNY</w:t>
      </w:r>
    </w:p>
    <w:p w14:paraId="196B8187" w14:textId="77777777" w:rsidR="0087233E" w:rsidRPr="00F47979" w:rsidRDefault="0087233E">
      <w:pPr>
        <w:jc w:val="both"/>
        <w:rPr>
          <w:sz w:val="10"/>
          <w:szCs w:val="10"/>
        </w:rPr>
      </w:pPr>
    </w:p>
    <w:p w14:paraId="4C54E751" w14:textId="77777777" w:rsidR="0087233E" w:rsidRPr="004F6970" w:rsidRDefault="0087233E">
      <w:pPr>
        <w:ind w:left="2832" w:hanging="2832"/>
        <w:rPr>
          <w:rFonts w:ascii="Calibri" w:hAnsi="Calibri"/>
          <w:sz w:val="20"/>
        </w:rPr>
      </w:pPr>
      <w:r w:rsidRPr="004F6970">
        <w:rPr>
          <w:rFonts w:ascii="Calibri" w:hAnsi="Calibri"/>
          <w:sz w:val="20"/>
          <w:u w:val="single"/>
        </w:rPr>
        <w:t xml:space="preserve">Masse d’eau : </w:t>
      </w:r>
      <w:r w:rsidRPr="004F6970">
        <w:rPr>
          <w:rFonts w:ascii="Calibri" w:hAnsi="Calibri"/>
          <w:sz w:val="20"/>
        </w:rPr>
        <w:tab/>
      </w:r>
      <w:r w:rsidR="007F0C99">
        <w:rPr>
          <w:rFonts w:ascii="Calibri" w:hAnsi="Calibri"/>
          <w:sz w:val="20"/>
        </w:rPr>
        <w:t xml:space="preserve">Rivière la </w:t>
      </w:r>
      <w:proofErr w:type="spellStart"/>
      <w:r w:rsidR="007F0C99">
        <w:rPr>
          <w:rFonts w:ascii="Calibri" w:hAnsi="Calibri"/>
          <w:sz w:val="20"/>
        </w:rPr>
        <w:t>glantine</w:t>
      </w:r>
      <w:proofErr w:type="spellEnd"/>
    </w:p>
    <w:p w14:paraId="703AEF01" w14:textId="77777777" w:rsidR="0087233E" w:rsidRPr="004F6970" w:rsidRDefault="0087233E">
      <w:pPr>
        <w:rPr>
          <w:rFonts w:ascii="Calibri" w:hAnsi="Calibri"/>
          <w:sz w:val="20"/>
          <w:u w:val="single"/>
        </w:rPr>
      </w:pPr>
      <w:r w:rsidRPr="004F6970">
        <w:rPr>
          <w:rFonts w:ascii="Calibri" w:hAnsi="Calibri"/>
          <w:sz w:val="20"/>
          <w:u w:val="single"/>
        </w:rPr>
        <w:t>Code Masse d’eau :</w:t>
      </w:r>
      <w:r w:rsidRPr="004F6970">
        <w:rPr>
          <w:rFonts w:ascii="Calibri" w:hAnsi="Calibri"/>
          <w:sz w:val="20"/>
        </w:rPr>
        <w:tab/>
      </w:r>
      <w:r w:rsidRPr="004F6970">
        <w:rPr>
          <w:rFonts w:ascii="Calibri" w:hAnsi="Calibri"/>
          <w:sz w:val="20"/>
        </w:rPr>
        <w:tab/>
        <w:t>FR</w:t>
      </w:r>
      <w:r w:rsidR="00F31DB6" w:rsidRPr="004F6970">
        <w:rPr>
          <w:rFonts w:ascii="Calibri" w:hAnsi="Calibri"/>
          <w:sz w:val="20"/>
        </w:rPr>
        <w:t>DR</w:t>
      </w:r>
      <w:r w:rsidR="007F0C99">
        <w:rPr>
          <w:rFonts w:ascii="Calibri" w:hAnsi="Calibri"/>
          <w:sz w:val="20"/>
        </w:rPr>
        <w:t>11991</w:t>
      </w:r>
    </w:p>
    <w:p w14:paraId="1FEFFEBD" w14:textId="77777777" w:rsidR="0087233E" w:rsidRPr="00A020FD" w:rsidRDefault="0087233E">
      <w:pPr>
        <w:pStyle w:val="En-tte"/>
        <w:tabs>
          <w:tab w:val="clear" w:pos="4536"/>
          <w:tab w:val="clear" w:pos="9072"/>
        </w:tabs>
        <w:rPr>
          <w:sz w:val="22"/>
          <w:szCs w:val="22"/>
        </w:rPr>
      </w:pPr>
    </w:p>
    <w:tbl>
      <w:tblPr>
        <w:tblW w:w="1119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8"/>
        <w:gridCol w:w="1752"/>
        <w:gridCol w:w="1752"/>
        <w:gridCol w:w="1752"/>
        <w:gridCol w:w="1752"/>
        <w:gridCol w:w="2083"/>
      </w:tblGrid>
      <w:tr w:rsidR="0087233E" w:rsidRPr="004F6970" w14:paraId="1CA2718A" w14:textId="77777777" w:rsidTr="00D93C16">
        <w:trPr>
          <w:trHeight w:val="274"/>
          <w:jc w:val="center"/>
        </w:trPr>
        <w:tc>
          <w:tcPr>
            <w:tcW w:w="3860" w:type="dxa"/>
            <w:gridSpan w:val="2"/>
            <w:shd w:val="clear" w:color="auto" w:fill="FFFFCC"/>
            <w:vAlign w:val="center"/>
          </w:tcPr>
          <w:p w14:paraId="550C586C" w14:textId="085AFB4D" w:rsidR="0087233E" w:rsidRPr="004F6970" w:rsidRDefault="0087233E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20"/>
              </w:rPr>
            </w:pPr>
            <w:r w:rsidRPr="004F6970">
              <w:rPr>
                <w:rFonts w:ascii="Calibri" w:hAnsi="Calibri"/>
                <w:b/>
                <w:bCs/>
                <w:sz w:val="20"/>
              </w:rPr>
              <w:t xml:space="preserve">Objectif </w:t>
            </w:r>
            <w:r w:rsidR="001249ED">
              <w:rPr>
                <w:rFonts w:ascii="Calibri" w:hAnsi="Calibri"/>
                <w:b/>
                <w:bCs/>
                <w:sz w:val="20"/>
              </w:rPr>
              <w:t>de potentiel</w:t>
            </w:r>
            <w:r w:rsidRPr="004F6970">
              <w:rPr>
                <w:rFonts w:ascii="Calibri" w:hAnsi="Calibri"/>
                <w:b/>
                <w:bCs/>
                <w:sz w:val="20"/>
              </w:rPr>
              <w:t xml:space="preserve"> global</w:t>
            </w:r>
          </w:p>
        </w:tc>
        <w:tc>
          <w:tcPr>
            <w:tcW w:w="3504" w:type="dxa"/>
            <w:gridSpan w:val="2"/>
            <w:shd w:val="clear" w:color="auto" w:fill="FFFFCC"/>
            <w:vAlign w:val="center"/>
          </w:tcPr>
          <w:p w14:paraId="55A9172D" w14:textId="0DFFCF33" w:rsidR="0087233E" w:rsidRPr="004F6970" w:rsidRDefault="0087233E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20"/>
              </w:rPr>
            </w:pPr>
            <w:r w:rsidRPr="004F6970">
              <w:rPr>
                <w:rFonts w:ascii="Calibri" w:hAnsi="Calibri"/>
                <w:b/>
                <w:bCs/>
                <w:sz w:val="20"/>
              </w:rPr>
              <w:t xml:space="preserve">Objectif </w:t>
            </w:r>
            <w:r w:rsidR="001249ED">
              <w:rPr>
                <w:rFonts w:ascii="Calibri" w:hAnsi="Calibri"/>
                <w:b/>
                <w:bCs/>
                <w:sz w:val="20"/>
              </w:rPr>
              <w:t>de potentiel</w:t>
            </w:r>
            <w:r w:rsidRPr="004F6970">
              <w:rPr>
                <w:rFonts w:ascii="Calibri" w:hAnsi="Calibri"/>
                <w:b/>
                <w:bCs/>
                <w:sz w:val="20"/>
              </w:rPr>
              <w:t xml:space="preserve"> écologique</w:t>
            </w:r>
          </w:p>
        </w:tc>
        <w:tc>
          <w:tcPr>
            <w:tcW w:w="3835" w:type="dxa"/>
            <w:gridSpan w:val="2"/>
            <w:shd w:val="clear" w:color="auto" w:fill="FFFFCC"/>
            <w:vAlign w:val="center"/>
          </w:tcPr>
          <w:p w14:paraId="52EB016C" w14:textId="4238CB02" w:rsidR="0087233E" w:rsidRPr="004F6970" w:rsidRDefault="0087233E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20"/>
              </w:rPr>
            </w:pPr>
            <w:r w:rsidRPr="004F6970">
              <w:rPr>
                <w:rFonts w:ascii="Calibri" w:hAnsi="Calibri"/>
                <w:b/>
                <w:bCs/>
                <w:sz w:val="20"/>
              </w:rPr>
              <w:t xml:space="preserve">Objectif </w:t>
            </w:r>
            <w:r w:rsidR="001249ED">
              <w:rPr>
                <w:rFonts w:ascii="Calibri" w:hAnsi="Calibri"/>
                <w:b/>
                <w:bCs/>
                <w:sz w:val="20"/>
              </w:rPr>
              <w:t>de potentiel</w:t>
            </w:r>
            <w:r w:rsidRPr="004F6970">
              <w:rPr>
                <w:rFonts w:ascii="Calibri" w:hAnsi="Calibri"/>
                <w:b/>
                <w:bCs/>
                <w:sz w:val="20"/>
              </w:rPr>
              <w:t xml:space="preserve"> chimique</w:t>
            </w:r>
          </w:p>
        </w:tc>
      </w:tr>
      <w:tr w:rsidR="0087233E" w:rsidRPr="004F6970" w14:paraId="41A0C333" w14:textId="77777777" w:rsidTr="00D93C16">
        <w:trPr>
          <w:trHeight w:val="256"/>
          <w:jc w:val="center"/>
        </w:trPr>
        <w:tc>
          <w:tcPr>
            <w:tcW w:w="2108" w:type="dxa"/>
            <w:vAlign w:val="center"/>
          </w:tcPr>
          <w:p w14:paraId="1EEA84CA" w14:textId="4400DD7A" w:rsidR="0087233E" w:rsidRPr="004F6970" w:rsidRDefault="001249ED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20"/>
              </w:rPr>
            </w:pPr>
            <w:r>
              <w:rPr>
                <w:rFonts w:ascii="Calibri" w:hAnsi="Calibri"/>
                <w:b/>
                <w:bCs/>
                <w:sz w:val="20"/>
              </w:rPr>
              <w:t>Potentiel</w:t>
            </w:r>
          </w:p>
        </w:tc>
        <w:tc>
          <w:tcPr>
            <w:tcW w:w="1752" w:type="dxa"/>
            <w:vAlign w:val="center"/>
          </w:tcPr>
          <w:p w14:paraId="25F50211" w14:textId="77777777" w:rsidR="0087233E" w:rsidRPr="004F6970" w:rsidRDefault="0087233E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20"/>
              </w:rPr>
            </w:pPr>
            <w:r w:rsidRPr="004F6970">
              <w:rPr>
                <w:rFonts w:ascii="Calibri" w:hAnsi="Calibri"/>
                <w:b/>
                <w:bCs/>
                <w:sz w:val="20"/>
              </w:rPr>
              <w:t>Echéance</w:t>
            </w:r>
          </w:p>
        </w:tc>
        <w:tc>
          <w:tcPr>
            <w:tcW w:w="1752" w:type="dxa"/>
            <w:vAlign w:val="center"/>
          </w:tcPr>
          <w:p w14:paraId="435D00FF" w14:textId="7FD1AF3A" w:rsidR="0087233E" w:rsidRPr="004F6970" w:rsidRDefault="001249ED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20"/>
              </w:rPr>
            </w:pPr>
            <w:r>
              <w:rPr>
                <w:rFonts w:ascii="Calibri" w:hAnsi="Calibri"/>
                <w:b/>
                <w:bCs/>
                <w:sz w:val="20"/>
              </w:rPr>
              <w:t>Potentiel</w:t>
            </w:r>
          </w:p>
        </w:tc>
        <w:tc>
          <w:tcPr>
            <w:tcW w:w="1752" w:type="dxa"/>
            <w:vAlign w:val="center"/>
          </w:tcPr>
          <w:p w14:paraId="61FC00AA" w14:textId="77777777" w:rsidR="0087233E" w:rsidRPr="004F6970" w:rsidRDefault="0087233E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20"/>
              </w:rPr>
            </w:pPr>
            <w:r w:rsidRPr="004F6970">
              <w:rPr>
                <w:rFonts w:ascii="Calibri" w:hAnsi="Calibri"/>
                <w:b/>
                <w:bCs/>
                <w:sz w:val="20"/>
              </w:rPr>
              <w:t>Echéance</w:t>
            </w:r>
          </w:p>
        </w:tc>
        <w:tc>
          <w:tcPr>
            <w:tcW w:w="1752" w:type="dxa"/>
            <w:vAlign w:val="center"/>
          </w:tcPr>
          <w:p w14:paraId="1BB26548" w14:textId="63819548" w:rsidR="0087233E" w:rsidRPr="004F6970" w:rsidRDefault="001249ED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20"/>
              </w:rPr>
            </w:pPr>
            <w:r>
              <w:rPr>
                <w:rFonts w:ascii="Calibri" w:hAnsi="Calibri"/>
                <w:b/>
                <w:bCs/>
                <w:sz w:val="20"/>
              </w:rPr>
              <w:t>Potentiel</w:t>
            </w:r>
          </w:p>
        </w:tc>
        <w:tc>
          <w:tcPr>
            <w:tcW w:w="2083" w:type="dxa"/>
            <w:vAlign w:val="center"/>
          </w:tcPr>
          <w:p w14:paraId="25E447BC" w14:textId="77777777" w:rsidR="0087233E" w:rsidRPr="004F6970" w:rsidRDefault="0087233E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20"/>
              </w:rPr>
            </w:pPr>
            <w:r w:rsidRPr="004F6970">
              <w:rPr>
                <w:rFonts w:ascii="Calibri" w:hAnsi="Calibri"/>
                <w:b/>
                <w:bCs/>
                <w:sz w:val="20"/>
              </w:rPr>
              <w:t>Echéance</w:t>
            </w:r>
          </w:p>
        </w:tc>
      </w:tr>
      <w:tr w:rsidR="0087233E" w:rsidRPr="004F6970" w14:paraId="7FC77E93" w14:textId="77777777" w:rsidTr="00D93C16">
        <w:trPr>
          <w:trHeight w:val="274"/>
          <w:jc w:val="center"/>
        </w:trPr>
        <w:tc>
          <w:tcPr>
            <w:tcW w:w="2108" w:type="dxa"/>
          </w:tcPr>
          <w:p w14:paraId="4F6D5571" w14:textId="08F9ED0C" w:rsidR="0087233E" w:rsidRPr="004F6970" w:rsidRDefault="0087233E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20"/>
              </w:rPr>
            </w:pPr>
            <w:r w:rsidRPr="004F6970">
              <w:rPr>
                <w:rFonts w:ascii="Calibri" w:hAnsi="Calibri"/>
                <w:sz w:val="20"/>
              </w:rPr>
              <w:t xml:space="preserve">Bon </w:t>
            </w:r>
            <w:r w:rsidR="00593A4D">
              <w:rPr>
                <w:rFonts w:ascii="Calibri" w:hAnsi="Calibri"/>
                <w:sz w:val="20"/>
              </w:rPr>
              <w:t>potentiel</w:t>
            </w:r>
          </w:p>
        </w:tc>
        <w:tc>
          <w:tcPr>
            <w:tcW w:w="1752" w:type="dxa"/>
          </w:tcPr>
          <w:p w14:paraId="3073A8B1" w14:textId="77777777" w:rsidR="0087233E" w:rsidRPr="004F6970" w:rsidRDefault="0087233E" w:rsidP="00BF314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20"/>
              </w:rPr>
            </w:pPr>
            <w:r w:rsidRPr="004F6970">
              <w:rPr>
                <w:rFonts w:ascii="Calibri" w:hAnsi="Calibri"/>
                <w:sz w:val="20"/>
              </w:rPr>
              <w:t>20</w:t>
            </w:r>
            <w:r w:rsidR="00BF3148">
              <w:rPr>
                <w:rFonts w:ascii="Calibri" w:hAnsi="Calibri"/>
                <w:sz w:val="20"/>
              </w:rPr>
              <w:t>21</w:t>
            </w:r>
          </w:p>
        </w:tc>
        <w:tc>
          <w:tcPr>
            <w:tcW w:w="1752" w:type="dxa"/>
          </w:tcPr>
          <w:p w14:paraId="601B6391" w14:textId="3DB6361D" w:rsidR="0087233E" w:rsidRPr="004F6970" w:rsidRDefault="0087233E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20"/>
              </w:rPr>
            </w:pPr>
            <w:r w:rsidRPr="004F6970">
              <w:rPr>
                <w:rFonts w:ascii="Calibri" w:hAnsi="Calibri"/>
                <w:sz w:val="20"/>
              </w:rPr>
              <w:t xml:space="preserve">Bon </w:t>
            </w:r>
            <w:r w:rsidR="00593A4D">
              <w:rPr>
                <w:rFonts w:ascii="Calibri" w:hAnsi="Calibri"/>
                <w:sz w:val="20"/>
              </w:rPr>
              <w:t>potentiel</w:t>
            </w:r>
          </w:p>
        </w:tc>
        <w:tc>
          <w:tcPr>
            <w:tcW w:w="1752" w:type="dxa"/>
          </w:tcPr>
          <w:p w14:paraId="15C7A6A4" w14:textId="77777777" w:rsidR="0087233E" w:rsidRPr="004F6970" w:rsidRDefault="00F31DB6" w:rsidP="00BF314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20"/>
              </w:rPr>
            </w:pPr>
            <w:r w:rsidRPr="004F6970">
              <w:rPr>
                <w:rFonts w:ascii="Calibri" w:hAnsi="Calibri"/>
                <w:sz w:val="20"/>
              </w:rPr>
              <w:t>20</w:t>
            </w:r>
            <w:r w:rsidR="00BF3148">
              <w:rPr>
                <w:rFonts w:ascii="Calibri" w:hAnsi="Calibri"/>
                <w:sz w:val="20"/>
              </w:rPr>
              <w:t>21</w:t>
            </w:r>
          </w:p>
        </w:tc>
        <w:tc>
          <w:tcPr>
            <w:tcW w:w="1752" w:type="dxa"/>
          </w:tcPr>
          <w:p w14:paraId="2750A9D0" w14:textId="35CF68F7" w:rsidR="0087233E" w:rsidRPr="004F6970" w:rsidRDefault="0087233E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20"/>
              </w:rPr>
            </w:pPr>
            <w:r w:rsidRPr="004F6970">
              <w:rPr>
                <w:rFonts w:ascii="Calibri" w:hAnsi="Calibri"/>
                <w:sz w:val="20"/>
              </w:rPr>
              <w:t xml:space="preserve">Bon </w:t>
            </w:r>
            <w:r w:rsidR="00593A4D">
              <w:rPr>
                <w:rFonts w:ascii="Calibri" w:hAnsi="Calibri"/>
                <w:sz w:val="20"/>
              </w:rPr>
              <w:t>potentiel</w:t>
            </w:r>
          </w:p>
        </w:tc>
        <w:tc>
          <w:tcPr>
            <w:tcW w:w="2083" w:type="dxa"/>
          </w:tcPr>
          <w:p w14:paraId="5C8F47EF" w14:textId="77777777" w:rsidR="0087233E" w:rsidRPr="004F6970" w:rsidRDefault="0087233E" w:rsidP="00F31DB6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20"/>
              </w:rPr>
            </w:pPr>
            <w:r w:rsidRPr="004F6970">
              <w:rPr>
                <w:rFonts w:ascii="Calibri" w:hAnsi="Calibri"/>
                <w:sz w:val="20"/>
              </w:rPr>
              <w:t>20</w:t>
            </w:r>
            <w:r w:rsidR="00F31DB6" w:rsidRPr="004F6970">
              <w:rPr>
                <w:rFonts w:ascii="Calibri" w:hAnsi="Calibri"/>
                <w:sz w:val="20"/>
              </w:rPr>
              <w:t>15</w:t>
            </w:r>
          </w:p>
        </w:tc>
      </w:tr>
      <w:tr w:rsidR="00BF3148" w:rsidRPr="004F6970" w14:paraId="24997FEC" w14:textId="77777777" w:rsidTr="00D93C16">
        <w:trPr>
          <w:trHeight w:val="274"/>
          <w:jc w:val="center"/>
        </w:trPr>
        <w:tc>
          <w:tcPr>
            <w:tcW w:w="3860" w:type="dxa"/>
            <w:gridSpan w:val="2"/>
            <w:shd w:val="clear" w:color="auto" w:fill="FFFFCC"/>
            <w:vAlign w:val="center"/>
          </w:tcPr>
          <w:p w14:paraId="234FDD0B" w14:textId="77777777" w:rsidR="00BF3148" w:rsidRPr="004F6970" w:rsidRDefault="00BF314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Motivation du choix de l’objectif</w:t>
            </w:r>
          </w:p>
        </w:tc>
        <w:tc>
          <w:tcPr>
            <w:tcW w:w="7339" w:type="dxa"/>
            <w:gridSpan w:val="4"/>
            <w:vAlign w:val="center"/>
          </w:tcPr>
          <w:p w14:paraId="49DFAA6A" w14:textId="6100B450" w:rsidR="00BF3148" w:rsidRPr="003017EF" w:rsidRDefault="00BF3148" w:rsidP="00050E7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Choix du report de délai motivé par les paramètres morphologiques</w:t>
            </w:r>
            <w:r w:rsidR="00765F3F">
              <w:rPr>
                <w:rFonts w:ascii="Calibri" w:hAnsi="Calibri"/>
                <w:sz w:val="18"/>
              </w:rPr>
              <w:t xml:space="preserve"> et pesticides</w:t>
            </w:r>
            <w:r>
              <w:rPr>
                <w:rFonts w:ascii="Calibri" w:hAnsi="Calibri"/>
                <w:sz w:val="18"/>
              </w:rPr>
              <w:t xml:space="preserve"> </w:t>
            </w:r>
            <w:r w:rsidR="009D77EF">
              <w:rPr>
                <w:rFonts w:ascii="Calibri" w:hAnsi="Calibri"/>
                <w:sz w:val="18"/>
              </w:rPr>
              <w:t>(faisabilité technique)</w:t>
            </w:r>
          </w:p>
        </w:tc>
      </w:tr>
    </w:tbl>
    <w:p w14:paraId="2FCD4B4A" w14:textId="77777777" w:rsidR="0087233E" w:rsidRPr="004F6970" w:rsidRDefault="0087233E">
      <w:pPr>
        <w:pStyle w:val="En-tte"/>
        <w:tabs>
          <w:tab w:val="clear" w:pos="4536"/>
          <w:tab w:val="clear" w:pos="9072"/>
        </w:tabs>
        <w:rPr>
          <w:sz w:val="18"/>
          <w:szCs w:val="18"/>
        </w:rPr>
      </w:pPr>
    </w:p>
    <w:tbl>
      <w:tblPr>
        <w:tblW w:w="1119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04"/>
        <w:gridCol w:w="1559"/>
        <w:gridCol w:w="1843"/>
        <w:gridCol w:w="2835"/>
        <w:gridCol w:w="1857"/>
      </w:tblGrid>
      <w:tr w:rsidR="00C9223E" w:rsidRPr="004F6970" w14:paraId="6223A64E" w14:textId="77777777" w:rsidTr="00593A4D">
        <w:trPr>
          <w:trHeight w:val="520"/>
          <w:jc w:val="center"/>
        </w:trPr>
        <w:tc>
          <w:tcPr>
            <w:tcW w:w="3104" w:type="dxa"/>
            <w:shd w:val="clear" w:color="auto" w:fill="D9D9D9"/>
            <w:vAlign w:val="center"/>
          </w:tcPr>
          <w:p w14:paraId="3A9A60F3" w14:textId="67EDE94A" w:rsidR="00C9223E" w:rsidRPr="004F6970" w:rsidRDefault="001249ED" w:rsidP="00C9223E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sz w:val="20"/>
              </w:rPr>
            </w:pPr>
            <w:r>
              <w:rPr>
                <w:rFonts w:ascii="Calibri" w:hAnsi="Calibri"/>
                <w:b/>
                <w:bCs/>
                <w:sz w:val="20"/>
              </w:rPr>
              <w:t>POTENTIEL</w:t>
            </w:r>
            <w:r w:rsidR="00C9223E" w:rsidRPr="004F6970">
              <w:rPr>
                <w:rFonts w:ascii="Calibri" w:hAnsi="Calibri"/>
                <w:b/>
                <w:bCs/>
                <w:sz w:val="20"/>
              </w:rPr>
              <w:t xml:space="preserve"> ECOLOGIQUE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07E8725D" w14:textId="17B636DD" w:rsidR="00C9223E" w:rsidRPr="004F6970" w:rsidRDefault="00C9223E" w:rsidP="00C9223E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sz w:val="20"/>
              </w:rPr>
            </w:pPr>
            <w:r w:rsidRPr="004F6970">
              <w:rPr>
                <w:rFonts w:ascii="Calibri" w:hAnsi="Calibri"/>
                <w:b/>
                <w:bCs/>
                <w:sz w:val="20"/>
              </w:rPr>
              <w:t>Résultante </w:t>
            </w:r>
            <w:r>
              <w:rPr>
                <w:rFonts w:ascii="Calibri" w:hAnsi="Calibri"/>
                <w:b/>
                <w:bCs/>
                <w:sz w:val="20"/>
              </w:rPr>
              <w:t>2012</w:t>
            </w:r>
            <w:r w:rsidRPr="004F6970">
              <w:rPr>
                <w:rFonts w:ascii="Calibri" w:hAnsi="Calibri"/>
                <w:b/>
                <w:bCs/>
                <w:sz w:val="20"/>
              </w:rPr>
              <w:t>:</w:t>
            </w:r>
          </w:p>
        </w:tc>
        <w:tc>
          <w:tcPr>
            <w:tcW w:w="1843" w:type="dxa"/>
            <w:shd w:val="clear" w:color="auto" w:fill="FFFF00"/>
            <w:vAlign w:val="center"/>
          </w:tcPr>
          <w:p w14:paraId="1C999619" w14:textId="11047333" w:rsidR="00C9223E" w:rsidRDefault="000E003B" w:rsidP="00C9223E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Potentiel</w:t>
            </w:r>
            <w:r w:rsidR="00C9223E">
              <w:rPr>
                <w:rFonts w:ascii="Calibri" w:hAnsi="Calibri"/>
                <w:b/>
                <w:bCs/>
                <w:sz w:val="18"/>
              </w:rPr>
              <w:t xml:space="preserve"> Moyen</w:t>
            </w:r>
          </w:p>
          <w:p w14:paraId="71CE2574" w14:textId="75463404" w:rsidR="00C9223E" w:rsidRPr="004F6970" w:rsidRDefault="00C9223E" w:rsidP="00C9223E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sz w:val="20"/>
              </w:rPr>
            </w:pPr>
            <w:r w:rsidRPr="003B1B04">
              <w:rPr>
                <w:rFonts w:ascii="Calibri" w:hAnsi="Calibri"/>
                <w:b/>
                <w:bCs/>
                <w:sz w:val="18"/>
              </w:rPr>
              <w:t>Eléments biologiques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0C7FCF9A" w14:textId="6F46FC79" w:rsidR="00C9223E" w:rsidRPr="004F6970" w:rsidRDefault="00C9223E" w:rsidP="00C9223E">
            <w:pPr>
              <w:pStyle w:val="En-tte"/>
              <w:tabs>
                <w:tab w:val="clear" w:pos="4536"/>
                <w:tab w:val="clear" w:pos="9072"/>
              </w:tabs>
              <w:jc w:val="right"/>
              <w:rPr>
                <w:rFonts w:ascii="Calibri" w:hAnsi="Calibri"/>
                <w:b/>
                <w:bCs/>
                <w:sz w:val="20"/>
              </w:rPr>
            </w:pPr>
            <w:r w:rsidRPr="004F6970">
              <w:rPr>
                <w:rFonts w:ascii="Calibri" w:hAnsi="Calibri"/>
                <w:b/>
                <w:bCs/>
                <w:sz w:val="20"/>
              </w:rPr>
              <w:t>Résultante </w:t>
            </w:r>
            <w:r>
              <w:rPr>
                <w:rFonts w:ascii="Calibri" w:hAnsi="Calibri"/>
                <w:b/>
                <w:bCs/>
                <w:sz w:val="20"/>
              </w:rPr>
              <w:t>2018</w:t>
            </w:r>
            <w:r w:rsidRPr="004F6970">
              <w:rPr>
                <w:rFonts w:ascii="Calibri" w:hAnsi="Calibri"/>
                <w:b/>
                <w:bCs/>
                <w:sz w:val="20"/>
              </w:rPr>
              <w:t>:</w:t>
            </w:r>
          </w:p>
        </w:tc>
        <w:tc>
          <w:tcPr>
            <w:tcW w:w="1857" w:type="dxa"/>
            <w:shd w:val="clear" w:color="auto" w:fill="00FF00"/>
            <w:vAlign w:val="center"/>
          </w:tcPr>
          <w:p w14:paraId="1E4BEF2F" w14:textId="0B083EC5" w:rsidR="00C9223E" w:rsidRPr="00C62092" w:rsidRDefault="00C9223E" w:rsidP="00C9223E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i/>
                <w:iCs/>
                <w:sz w:val="18"/>
                <w:highlight w:val="lightGray"/>
              </w:rPr>
            </w:pPr>
            <w:r w:rsidRPr="00C62092">
              <w:rPr>
                <w:rFonts w:ascii="Calibri" w:hAnsi="Calibri"/>
                <w:b/>
                <w:bCs/>
                <w:sz w:val="18"/>
              </w:rPr>
              <w:t xml:space="preserve">Bon </w:t>
            </w:r>
            <w:r w:rsidR="00593A4D">
              <w:rPr>
                <w:rFonts w:ascii="Calibri" w:hAnsi="Calibri"/>
                <w:b/>
                <w:bCs/>
                <w:sz w:val="18"/>
              </w:rPr>
              <w:t>Potentiel</w:t>
            </w:r>
          </w:p>
        </w:tc>
      </w:tr>
    </w:tbl>
    <w:p w14:paraId="0CAFDC13" w14:textId="77777777" w:rsidR="0087233E" w:rsidRPr="00D93C16" w:rsidRDefault="0087233E">
      <w:pPr>
        <w:pStyle w:val="En-tte"/>
        <w:tabs>
          <w:tab w:val="clear" w:pos="4536"/>
          <w:tab w:val="clear" w:pos="9072"/>
        </w:tabs>
        <w:rPr>
          <w:sz w:val="22"/>
          <w:szCs w:val="22"/>
        </w:rPr>
      </w:pPr>
    </w:p>
    <w:tbl>
      <w:tblPr>
        <w:tblW w:w="111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"/>
        <w:gridCol w:w="1762"/>
        <w:gridCol w:w="1131"/>
        <w:gridCol w:w="1158"/>
        <w:gridCol w:w="279"/>
        <w:gridCol w:w="125"/>
        <w:gridCol w:w="1843"/>
        <w:gridCol w:w="425"/>
        <w:gridCol w:w="405"/>
        <w:gridCol w:w="729"/>
        <w:gridCol w:w="899"/>
        <w:gridCol w:w="266"/>
        <w:gridCol w:w="14"/>
        <w:gridCol w:w="97"/>
        <w:gridCol w:w="49"/>
        <w:gridCol w:w="14"/>
        <w:gridCol w:w="929"/>
        <w:gridCol w:w="567"/>
        <w:gridCol w:w="298"/>
      </w:tblGrid>
      <w:tr w:rsidR="002902F5" w:rsidRPr="004F6970" w14:paraId="68A9A59F" w14:textId="77777777" w:rsidTr="00D6741E">
        <w:trPr>
          <w:cantSplit/>
          <w:trHeight w:val="567"/>
          <w:jc w:val="center"/>
        </w:trPr>
        <w:tc>
          <w:tcPr>
            <w:tcW w:w="310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9A814B" w14:textId="5936FA19" w:rsidR="002902F5" w:rsidRPr="004F6970" w:rsidRDefault="002902F5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Eléments biologiques</w:t>
            </w:r>
          </w:p>
        </w:tc>
        <w:tc>
          <w:tcPr>
            <w:tcW w:w="1562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F8213D5" w14:textId="567985AC" w:rsidR="002902F5" w:rsidRPr="003B1B04" w:rsidRDefault="002902F5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sz w:val="18"/>
              </w:rPr>
            </w:pPr>
            <w:r w:rsidRPr="003B1B04">
              <w:rPr>
                <w:rFonts w:ascii="Calibri" w:hAnsi="Calibri"/>
                <w:b/>
                <w:bCs/>
                <w:sz w:val="18"/>
              </w:rPr>
              <w:t>Résultante 2012: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15CFF7CD" w14:textId="538ECB30" w:rsidR="002902F5" w:rsidRDefault="000E003B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Potentiel</w:t>
            </w:r>
            <w:r w:rsidR="00D6741E">
              <w:rPr>
                <w:rFonts w:ascii="Calibri" w:hAnsi="Calibri"/>
                <w:b/>
                <w:bCs/>
                <w:sz w:val="18"/>
              </w:rPr>
              <w:t xml:space="preserve"> Moyen</w:t>
            </w:r>
          </w:p>
          <w:p w14:paraId="3C3FD67A" w14:textId="3F0617CE" w:rsidR="003B1B04" w:rsidRPr="003B1B04" w:rsidRDefault="003B1B04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i/>
                <w:iCs/>
                <w:sz w:val="18"/>
              </w:rPr>
            </w:pPr>
            <w:r>
              <w:rPr>
                <w:rFonts w:ascii="Calibri" w:hAnsi="Calibri"/>
                <w:b/>
                <w:bCs/>
                <w:i/>
                <w:iCs/>
                <w:sz w:val="18"/>
              </w:rPr>
              <w:t>IBD</w:t>
            </w:r>
          </w:p>
        </w:tc>
        <w:tc>
          <w:tcPr>
            <w:tcW w:w="2835" w:type="dxa"/>
            <w:gridSpan w:val="7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F5F0386" w14:textId="69F830AC" w:rsidR="002902F5" w:rsidRPr="004F6970" w:rsidRDefault="002902F5" w:rsidP="003B1B04">
            <w:pPr>
              <w:pStyle w:val="En-tte"/>
              <w:tabs>
                <w:tab w:val="clear" w:pos="4536"/>
                <w:tab w:val="clear" w:pos="9072"/>
              </w:tabs>
              <w:jc w:val="right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Résultante </w:t>
            </w:r>
            <w:r>
              <w:rPr>
                <w:rFonts w:ascii="Calibri" w:hAnsi="Calibri"/>
                <w:b/>
                <w:bCs/>
                <w:sz w:val="18"/>
              </w:rPr>
              <w:t>2018 :</w:t>
            </w:r>
          </w:p>
        </w:tc>
        <w:tc>
          <w:tcPr>
            <w:tcW w:w="1857" w:type="dxa"/>
            <w:gridSpan w:val="5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00FF00"/>
            <w:vAlign w:val="center"/>
          </w:tcPr>
          <w:p w14:paraId="6B16E705" w14:textId="052A2312" w:rsidR="002902F5" w:rsidRPr="00C62092" w:rsidRDefault="003B1B04" w:rsidP="00C9223E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sz w:val="18"/>
              </w:rPr>
            </w:pPr>
            <w:r w:rsidRPr="00C62092">
              <w:rPr>
                <w:rFonts w:ascii="Calibri" w:hAnsi="Calibri"/>
                <w:b/>
                <w:bCs/>
                <w:sz w:val="18"/>
              </w:rPr>
              <w:t xml:space="preserve">Bon </w:t>
            </w:r>
            <w:r w:rsidR="00593A4D">
              <w:rPr>
                <w:rFonts w:ascii="Calibri" w:hAnsi="Calibri"/>
                <w:b/>
                <w:bCs/>
                <w:sz w:val="18"/>
              </w:rPr>
              <w:t>Potentiel</w:t>
            </w:r>
          </w:p>
        </w:tc>
      </w:tr>
      <w:tr w:rsidR="002902F5" w:rsidRPr="004F6970" w14:paraId="57D7AE7D" w14:textId="77777777" w:rsidTr="003B1B04">
        <w:trPr>
          <w:cantSplit/>
          <w:trHeight w:val="212"/>
          <w:jc w:val="center"/>
        </w:trPr>
        <w:tc>
          <w:tcPr>
            <w:tcW w:w="208" w:type="dxa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4F43B9E0" w14:textId="77777777" w:rsidR="00BA09BB" w:rsidRPr="004F6970" w:rsidRDefault="00BA09BB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176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7C237CB" w14:textId="77777777" w:rsidR="00BA09BB" w:rsidRPr="004F6970" w:rsidRDefault="00BA09BB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228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43E9C8A" w14:textId="728C9F25" w:rsidR="00BA09BB" w:rsidRPr="004F6970" w:rsidRDefault="00BA09BB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3077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561F88FB" w14:textId="77777777" w:rsidR="00BA09BB" w:rsidRPr="004F6970" w:rsidRDefault="00BA09BB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3862" w:type="dxa"/>
            <w:gridSpan w:val="10"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14:paraId="210855FE" w14:textId="0F05371A" w:rsidR="00BA09BB" w:rsidRPr="004F6970" w:rsidRDefault="00BA09BB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</w:tr>
      <w:tr w:rsidR="003B1B04" w:rsidRPr="004F6970" w14:paraId="32187126" w14:textId="77777777" w:rsidTr="003B1B04">
        <w:trPr>
          <w:cantSplit/>
          <w:trHeight w:val="281"/>
          <w:jc w:val="center"/>
        </w:trPr>
        <w:tc>
          <w:tcPr>
            <w:tcW w:w="208" w:type="dxa"/>
            <w:vMerge w:val="restart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084DDA9D" w14:textId="77777777" w:rsidR="00993A5A" w:rsidRPr="004F6970" w:rsidRDefault="00993A5A" w:rsidP="00993A5A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DC86D69" w14:textId="77777777" w:rsidR="00993A5A" w:rsidRPr="00F51CE7" w:rsidRDefault="00993A5A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F51CE7">
              <w:rPr>
                <w:rFonts w:ascii="Calibri" w:hAnsi="Calibri"/>
                <w:b/>
                <w:bCs/>
                <w:sz w:val="18"/>
              </w:rPr>
              <w:t>IBGN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5B0B483" w14:textId="4A951BE2" w:rsidR="00993A5A" w:rsidRPr="00F51CE7" w:rsidRDefault="00993A5A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F51CE7">
              <w:rPr>
                <w:rFonts w:ascii="Calibri" w:hAnsi="Calibri"/>
                <w:b/>
                <w:bCs/>
                <w:sz w:val="18"/>
              </w:rPr>
              <w:t>25/07/2012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D1A2DB5" w14:textId="17B2166E" w:rsidR="00993A5A" w:rsidRPr="00F51CE7" w:rsidRDefault="004D318C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05</w:t>
            </w:r>
            <w:r w:rsidR="00993A5A" w:rsidRPr="00F51CE7">
              <w:rPr>
                <w:rFonts w:ascii="Calibri" w:hAnsi="Calibri"/>
                <w:b/>
                <w:bCs/>
                <w:sz w:val="18"/>
              </w:rPr>
              <w:t>/0</w:t>
            </w:r>
            <w:r w:rsidR="00E122D1" w:rsidRPr="00F51CE7">
              <w:rPr>
                <w:rFonts w:ascii="Calibri" w:hAnsi="Calibri"/>
                <w:b/>
                <w:bCs/>
                <w:sz w:val="18"/>
              </w:rPr>
              <w:t>9</w:t>
            </w:r>
            <w:r w:rsidR="00993A5A" w:rsidRPr="00F51CE7">
              <w:rPr>
                <w:rFonts w:ascii="Calibri" w:hAnsi="Calibri"/>
                <w:b/>
                <w:bCs/>
                <w:sz w:val="18"/>
              </w:rPr>
              <w:t>/201</w:t>
            </w:r>
            <w:r w:rsidR="00E122D1" w:rsidRPr="00F51CE7">
              <w:rPr>
                <w:rFonts w:ascii="Calibri" w:hAnsi="Calibri"/>
                <w:b/>
                <w:bCs/>
                <w:sz w:val="18"/>
              </w:rPr>
              <w:t>8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86D6A" w14:textId="77777777" w:rsidR="00993A5A" w:rsidRPr="004F6970" w:rsidRDefault="00993A5A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B6A74AC" w14:textId="77777777" w:rsidR="00993A5A" w:rsidRPr="00F51CE7" w:rsidRDefault="00993A5A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F51CE7">
              <w:rPr>
                <w:rFonts w:ascii="Calibri" w:hAnsi="Calibri"/>
                <w:b/>
                <w:bCs/>
                <w:sz w:val="18"/>
              </w:rPr>
              <w:t>IBD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9C08922" w14:textId="0B985478" w:rsidR="00993A5A" w:rsidRPr="00F51CE7" w:rsidRDefault="00993A5A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F51CE7">
              <w:rPr>
                <w:rFonts w:ascii="Calibri" w:hAnsi="Calibri"/>
                <w:b/>
                <w:bCs/>
                <w:sz w:val="18"/>
              </w:rPr>
              <w:t>25/07/2012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E0A9306" w14:textId="5D0B7052" w:rsidR="00993A5A" w:rsidRPr="00F51CE7" w:rsidRDefault="004D318C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05</w:t>
            </w:r>
            <w:r w:rsidR="00E122D1" w:rsidRPr="00F51CE7">
              <w:rPr>
                <w:rFonts w:ascii="Calibri" w:hAnsi="Calibri"/>
                <w:b/>
                <w:bCs/>
                <w:sz w:val="18"/>
              </w:rPr>
              <w:t>/09/2018</w:t>
            </w:r>
          </w:p>
        </w:tc>
        <w:tc>
          <w:tcPr>
            <w:tcW w:w="16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70AEC" w14:textId="77777777" w:rsidR="00993A5A" w:rsidRPr="004F6970" w:rsidRDefault="00993A5A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72ACCFB" w14:textId="77777777" w:rsidR="00993A5A" w:rsidRPr="004F6970" w:rsidRDefault="00993A5A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I</w:t>
            </w:r>
            <w:r>
              <w:rPr>
                <w:rFonts w:ascii="Calibri" w:hAnsi="Calibri"/>
                <w:b/>
                <w:bCs/>
                <w:sz w:val="18"/>
              </w:rPr>
              <w:t>PR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006C3CD" w14:textId="77777777" w:rsidR="00993A5A" w:rsidRPr="004F6970" w:rsidRDefault="00993A5A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/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E926ACF" w14:textId="77777777" w:rsidR="00993A5A" w:rsidRPr="004F6970" w:rsidRDefault="00993A5A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</w:tr>
      <w:tr w:rsidR="002902F5" w:rsidRPr="004F6970" w14:paraId="4890D56E" w14:textId="77777777" w:rsidTr="003B1B04">
        <w:trPr>
          <w:cantSplit/>
          <w:trHeight w:val="281"/>
          <w:jc w:val="center"/>
        </w:trPr>
        <w:tc>
          <w:tcPr>
            <w:tcW w:w="208" w:type="dxa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7EADA19" w14:textId="77777777" w:rsidR="00662532" w:rsidRPr="004F6970" w:rsidRDefault="00662532" w:rsidP="00662532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4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1EFDFAC" w14:textId="3B6FD956" w:rsidR="00662532" w:rsidRPr="00F51CE7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7767D5">
              <w:rPr>
                <w:rFonts w:ascii="Calibri" w:hAnsi="Calibri"/>
                <w:sz w:val="18"/>
              </w:rPr>
              <w:t xml:space="preserve">Valeur de référence IBGN : </w:t>
            </w:r>
            <w:r>
              <w:rPr>
                <w:rFonts w:ascii="Calibri" w:hAnsi="Calibri"/>
                <w:sz w:val="18"/>
              </w:rPr>
              <w:t>15</w:t>
            </w:r>
          </w:p>
        </w:tc>
        <w:tc>
          <w:tcPr>
            <w:tcW w:w="27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48BCD" w14:textId="77777777" w:rsidR="00662532" w:rsidRPr="004F6970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46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F8BE48E" w14:textId="5B58F4AE" w:rsidR="00662532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Valeur de référence IBD : 20</w:t>
            </w:r>
            <w:r>
              <w:rPr>
                <w:rFonts w:ascii="Calibri" w:hAnsi="Calibri"/>
                <w:sz w:val="18"/>
              </w:rPr>
              <w:br/>
              <w:t>Valeur minimale IBD : 5</w:t>
            </w:r>
          </w:p>
        </w:tc>
        <w:tc>
          <w:tcPr>
            <w:tcW w:w="16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BE099" w14:textId="77777777" w:rsidR="00662532" w:rsidRPr="004F6970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4233A" w14:textId="4C53CF2D" w:rsidR="00662532" w:rsidRPr="004F6970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Note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83325" w14:textId="2CB88861" w:rsidR="00662532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/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44F12CB" w14:textId="77777777" w:rsidR="00662532" w:rsidRPr="004F6970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</w:tr>
      <w:tr w:rsidR="002902F5" w:rsidRPr="004F6970" w14:paraId="0D84064F" w14:textId="77777777" w:rsidTr="00D6741E">
        <w:trPr>
          <w:cantSplit/>
          <w:trHeight w:val="281"/>
          <w:jc w:val="center"/>
        </w:trPr>
        <w:tc>
          <w:tcPr>
            <w:tcW w:w="208" w:type="dxa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73200BC5" w14:textId="77777777" w:rsidR="00662532" w:rsidRPr="004F6970" w:rsidRDefault="00662532" w:rsidP="00662532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6CCB" w14:textId="1FAA2446" w:rsidR="00662532" w:rsidRPr="004F6970" w:rsidRDefault="00662532" w:rsidP="003B1B04">
            <w:pPr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I2M2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070A74B4" w14:textId="2CD13484" w:rsidR="00662532" w:rsidRDefault="00D6741E" w:rsidP="003B1B04">
            <w:pPr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0,4492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372BBF69" w14:textId="07F1FB56" w:rsidR="00662532" w:rsidRDefault="00662532" w:rsidP="003B1B04">
            <w:pPr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0,</w:t>
            </w:r>
            <w:r w:rsidR="00455D3C">
              <w:rPr>
                <w:rFonts w:ascii="Calibri" w:hAnsi="Calibri"/>
                <w:sz w:val="18"/>
              </w:rPr>
              <w:t>4095</w:t>
            </w:r>
          </w:p>
        </w:tc>
        <w:tc>
          <w:tcPr>
            <w:tcW w:w="2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AE475" w14:textId="77777777" w:rsidR="00662532" w:rsidRPr="004F6970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10A7" w14:textId="2227786C" w:rsidR="00662532" w:rsidRPr="004F6970" w:rsidRDefault="00662532" w:rsidP="003B1B04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Richesse taxonomique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C0B1" w14:textId="5F438BA4" w:rsidR="00662532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31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20F7" w14:textId="14D4A5DC" w:rsidR="00662532" w:rsidRPr="004F6970" w:rsidRDefault="00F85F8D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35</w:t>
            </w:r>
          </w:p>
        </w:tc>
        <w:tc>
          <w:tcPr>
            <w:tcW w:w="16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07555" w14:textId="77777777" w:rsidR="00662532" w:rsidRPr="004F6970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E9F1" w14:textId="0B71A0C2" w:rsidR="00662532" w:rsidRPr="004F6970" w:rsidRDefault="00662532" w:rsidP="003B1B04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Classe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6E89" w14:textId="2130EEF2" w:rsidR="00662532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460875">
              <w:rPr>
                <w:rFonts w:ascii="Calibri" w:hAnsi="Calibri"/>
                <w:bCs/>
                <w:sz w:val="18"/>
              </w:rPr>
              <w:t>/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B754925" w14:textId="77777777" w:rsidR="00662532" w:rsidRPr="004F6970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</w:tr>
      <w:tr w:rsidR="002902F5" w:rsidRPr="004F6970" w14:paraId="48341D49" w14:textId="77777777" w:rsidTr="003B1B04">
        <w:trPr>
          <w:cantSplit/>
          <w:trHeight w:val="281"/>
          <w:jc w:val="center"/>
        </w:trPr>
        <w:tc>
          <w:tcPr>
            <w:tcW w:w="208" w:type="dxa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EB9927F" w14:textId="77777777" w:rsidR="00662532" w:rsidRPr="004F6970" w:rsidRDefault="00662532" w:rsidP="00662532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0E37" w14:textId="77777777" w:rsidR="00662532" w:rsidRPr="004F6970" w:rsidRDefault="00662532" w:rsidP="003B1B04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Groupe Indicateur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EF57" w14:textId="555B87FD" w:rsidR="00662532" w:rsidRDefault="00662532" w:rsidP="003B1B04">
            <w:pPr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4C65" w14:textId="641A574D" w:rsidR="00662532" w:rsidRPr="004F6970" w:rsidRDefault="00662532" w:rsidP="003B1B04">
            <w:pPr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8</w:t>
            </w:r>
          </w:p>
        </w:tc>
        <w:tc>
          <w:tcPr>
            <w:tcW w:w="2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B6E31" w14:textId="77777777" w:rsidR="00662532" w:rsidRPr="004F6970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5425" w14:textId="463FD2FB" w:rsidR="00662532" w:rsidRPr="004F6970" w:rsidRDefault="00662532" w:rsidP="003B1B04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Indice de diversité de Shannon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327E" w14:textId="695BBF0F" w:rsidR="00662532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3,13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0382" w14:textId="1970EE47" w:rsidR="00662532" w:rsidRPr="004F6970" w:rsidRDefault="00F85F8D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3,82</w:t>
            </w:r>
          </w:p>
        </w:tc>
        <w:tc>
          <w:tcPr>
            <w:tcW w:w="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0F53A4" w14:textId="77777777" w:rsidR="00662532" w:rsidRPr="004F6970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1510" w:type="dxa"/>
            <w:gridSpan w:val="3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BD1ADD" w14:textId="7E236090" w:rsidR="00662532" w:rsidRPr="004F6970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6BC7DD5" w14:textId="77777777" w:rsidR="00662532" w:rsidRPr="004F6970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</w:tr>
      <w:tr w:rsidR="002902F5" w:rsidRPr="004F6970" w14:paraId="02E5DFBF" w14:textId="77777777" w:rsidTr="003B1B04">
        <w:trPr>
          <w:cantSplit/>
          <w:trHeight w:val="281"/>
          <w:jc w:val="center"/>
        </w:trPr>
        <w:tc>
          <w:tcPr>
            <w:tcW w:w="208" w:type="dxa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254493F" w14:textId="77777777" w:rsidR="00662532" w:rsidRPr="004F6970" w:rsidRDefault="00662532" w:rsidP="00662532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B38D" w14:textId="77777777" w:rsidR="00662532" w:rsidRPr="004F6970" w:rsidRDefault="00662532" w:rsidP="003B1B04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Taxon indicateur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C6F5" w14:textId="337CDB6A" w:rsidR="00662532" w:rsidRPr="00E122D1" w:rsidRDefault="00662532" w:rsidP="003B1B04">
            <w:pPr>
              <w:jc w:val="center"/>
              <w:rPr>
                <w:rFonts w:ascii="Calibri" w:hAnsi="Calibri"/>
                <w:i/>
                <w:iCs/>
                <w:sz w:val="16"/>
                <w:szCs w:val="16"/>
              </w:rPr>
            </w:pPr>
            <w:r w:rsidRPr="00E122D1">
              <w:rPr>
                <w:rFonts w:ascii="Calibri" w:hAnsi="Calibri"/>
                <w:i/>
                <w:iCs/>
                <w:sz w:val="16"/>
                <w:szCs w:val="16"/>
              </w:rPr>
              <w:t>Odontoceridae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14DE" w14:textId="3BD9B468" w:rsidR="00662532" w:rsidRPr="00E122D1" w:rsidRDefault="00662532" w:rsidP="003B1B04">
            <w:pPr>
              <w:jc w:val="center"/>
              <w:rPr>
                <w:rFonts w:ascii="Calibri" w:hAnsi="Calibri"/>
                <w:i/>
                <w:iCs/>
                <w:sz w:val="16"/>
                <w:szCs w:val="16"/>
              </w:rPr>
            </w:pPr>
            <w:r w:rsidRPr="00E122D1">
              <w:rPr>
                <w:rFonts w:ascii="Calibri" w:hAnsi="Calibri"/>
                <w:i/>
                <w:iCs/>
                <w:sz w:val="16"/>
                <w:szCs w:val="16"/>
              </w:rPr>
              <w:t>Odontoceridae</w:t>
            </w:r>
          </w:p>
        </w:tc>
        <w:tc>
          <w:tcPr>
            <w:tcW w:w="2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87106" w14:textId="77777777" w:rsidR="00662532" w:rsidRPr="004F6970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CDFE" w14:textId="198DB4AA" w:rsidR="00662532" w:rsidRPr="004F6970" w:rsidRDefault="00662532" w:rsidP="003B1B04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IPS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A3BD" w14:textId="2888D8AE" w:rsidR="00662532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17,6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68CF" w14:textId="7FC661ED" w:rsidR="00662532" w:rsidRPr="004F6970" w:rsidRDefault="00F85F8D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16,3</w:t>
            </w:r>
          </w:p>
        </w:tc>
        <w:tc>
          <w:tcPr>
            <w:tcW w:w="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A49761" w14:textId="77777777" w:rsidR="00662532" w:rsidRPr="004F6970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1510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</w:tcPr>
          <w:p w14:paraId="6167A293" w14:textId="418B1F3E" w:rsidR="00662532" w:rsidRPr="00460875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FD4D46A" w14:textId="77777777" w:rsidR="00662532" w:rsidRPr="004F6970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</w:tr>
      <w:tr w:rsidR="002902F5" w:rsidRPr="004F6970" w14:paraId="17133116" w14:textId="77777777" w:rsidTr="00D6741E">
        <w:trPr>
          <w:cantSplit/>
          <w:trHeight w:val="281"/>
          <w:jc w:val="center"/>
        </w:trPr>
        <w:tc>
          <w:tcPr>
            <w:tcW w:w="208" w:type="dxa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47C551D1" w14:textId="77777777" w:rsidR="00662532" w:rsidRPr="004F6970" w:rsidRDefault="00662532" w:rsidP="00662532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97F1" w14:textId="77777777" w:rsidR="00662532" w:rsidRPr="004F6970" w:rsidRDefault="00662532" w:rsidP="003B1B04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Variété taxonomique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DB12" w14:textId="57FA3791" w:rsidR="00662532" w:rsidRDefault="00662532" w:rsidP="003B1B04">
            <w:pPr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24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E14C" w14:textId="75FF51A9" w:rsidR="00662532" w:rsidRPr="004F6970" w:rsidRDefault="00662532" w:rsidP="003B1B04">
            <w:pPr>
              <w:jc w:val="center"/>
              <w:rPr>
                <w:rFonts w:ascii="Calibri" w:hAnsi="Calibri"/>
                <w:i/>
                <w:iCs/>
                <w:sz w:val="18"/>
              </w:rPr>
            </w:pPr>
            <w:r>
              <w:rPr>
                <w:rFonts w:ascii="Calibri" w:hAnsi="Calibri"/>
                <w:i/>
                <w:iCs/>
                <w:sz w:val="18"/>
              </w:rPr>
              <w:t>21</w:t>
            </w:r>
          </w:p>
        </w:tc>
        <w:tc>
          <w:tcPr>
            <w:tcW w:w="2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D1E6A" w14:textId="77777777" w:rsidR="00662532" w:rsidRPr="004F6970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4A172" w14:textId="4D3F74D7" w:rsidR="00662532" w:rsidRPr="004F6970" w:rsidRDefault="00662532" w:rsidP="003B1B04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Note IBD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8C9BD4F" w14:textId="4F5B971B" w:rsidR="00662532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16,6/20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3ED2838E" w14:textId="6144FA86" w:rsidR="00662532" w:rsidRPr="00F85F8D" w:rsidRDefault="00F85F8D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F85F8D">
              <w:rPr>
                <w:rFonts w:ascii="Calibri" w:hAnsi="Calibri"/>
                <w:b/>
                <w:bCs/>
                <w:sz w:val="18"/>
              </w:rPr>
              <w:t>16,7/20</w:t>
            </w:r>
          </w:p>
        </w:tc>
        <w:tc>
          <w:tcPr>
            <w:tcW w:w="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0DC311" w14:textId="77777777" w:rsidR="00662532" w:rsidRPr="004F6970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12CE9" w14:textId="77777777" w:rsidR="00662532" w:rsidRPr="004F6970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48FEE" w14:textId="77777777" w:rsidR="00662532" w:rsidRPr="004F6970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1B27A85" w14:textId="77777777" w:rsidR="00662532" w:rsidRPr="004F6970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</w:tr>
      <w:tr w:rsidR="002902F5" w:rsidRPr="004F6970" w14:paraId="2F33C638" w14:textId="77777777" w:rsidTr="00D6741E">
        <w:trPr>
          <w:cantSplit/>
          <w:trHeight w:val="281"/>
          <w:jc w:val="center"/>
        </w:trPr>
        <w:tc>
          <w:tcPr>
            <w:tcW w:w="208" w:type="dxa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64EDAA1" w14:textId="77777777" w:rsidR="00662532" w:rsidRPr="004F6970" w:rsidRDefault="00662532" w:rsidP="00662532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30D3" w14:textId="0B4AB90D" w:rsidR="00662532" w:rsidRPr="004F6970" w:rsidRDefault="00662532" w:rsidP="003B1B04">
            <w:pPr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Equivalent IBGN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6FF"/>
            <w:vAlign w:val="center"/>
          </w:tcPr>
          <w:p w14:paraId="3F9379BF" w14:textId="57C2CAB7" w:rsidR="00662532" w:rsidRPr="00D6741E" w:rsidRDefault="00662532" w:rsidP="003B1B04">
            <w:pPr>
              <w:jc w:val="center"/>
              <w:rPr>
                <w:rFonts w:ascii="Calibri" w:hAnsi="Calibri"/>
                <w:b/>
                <w:bCs/>
                <w:color w:val="FFFFFF" w:themeColor="background1"/>
                <w:sz w:val="18"/>
              </w:rPr>
            </w:pPr>
            <w:r w:rsidRPr="00D6741E">
              <w:rPr>
                <w:rFonts w:ascii="Calibri" w:hAnsi="Calibri"/>
                <w:b/>
                <w:bCs/>
                <w:color w:val="FFFFFF" w:themeColor="background1"/>
                <w:sz w:val="18"/>
              </w:rPr>
              <w:t>14/20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6FF"/>
            <w:vAlign w:val="center"/>
          </w:tcPr>
          <w:p w14:paraId="162BDC6E" w14:textId="06E7A6C1" w:rsidR="00662532" w:rsidRPr="00D6741E" w:rsidRDefault="00662532" w:rsidP="003B1B04">
            <w:pPr>
              <w:jc w:val="center"/>
              <w:rPr>
                <w:rFonts w:ascii="Calibri" w:hAnsi="Calibri"/>
                <w:b/>
                <w:bCs/>
                <w:color w:val="FFFFFF" w:themeColor="background1"/>
                <w:sz w:val="18"/>
              </w:rPr>
            </w:pPr>
            <w:r w:rsidRPr="00D6741E">
              <w:rPr>
                <w:rFonts w:ascii="Calibri" w:hAnsi="Calibri"/>
                <w:b/>
                <w:bCs/>
                <w:color w:val="FFFFFF" w:themeColor="background1"/>
                <w:sz w:val="18"/>
              </w:rPr>
              <w:t>14/20</w:t>
            </w:r>
          </w:p>
        </w:tc>
        <w:tc>
          <w:tcPr>
            <w:tcW w:w="2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43045" w14:textId="77777777" w:rsidR="00662532" w:rsidRPr="004F6970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2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C8568" w14:textId="2F67855D" w:rsidR="00662532" w:rsidRPr="004F6970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EQR et classe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769F1D4" w14:textId="13319B15" w:rsidR="00662532" w:rsidRDefault="001234B8" w:rsidP="003B1B04">
            <w:pPr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0,7733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0786C56B" w14:textId="7C3AA62A" w:rsidR="00662532" w:rsidRPr="004F6970" w:rsidRDefault="00F85F8D" w:rsidP="003B1B04">
            <w:pPr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0,78</w:t>
            </w:r>
          </w:p>
        </w:tc>
        <w:tc>
          <w:tcPr>
            <w:tcW w:w="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505D28" w14:textId="77777777" w:rsidR="00662532" w:rsidRPr="004F6970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2A5B8" w14:textId="77777777" w:rsidR="00662532" w:rsidRPr="004F6970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C43AF" w14:textId="77777777" w:rsidR="00662532" w:rsidRPr="004F6970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06D611F" w14:textId="77777777" w:rsidR="00662532" w:rsidRPr="004F6970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</w:tr>
      <w:tr w:rsidR="002902F5" w:rsidRPr="004F6970" w14:paraId="5BAD1564" w14:textId="77777777" w:rsidTr="003B1B04">
        <w:trPr>
          <w:cantSplit/>
          <w:trHeight w:val="281"/>
          <w:jc w:val="center"/>
        </w:trPr>
        <w:tc>
          <w:tcPr>
            <w:tcW w:w="208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F2C1AB0" w14:textId="77777777" w:rsidR="00662532" w:rsidRPr="004F6970" w:rsidRDefault="00662532" w:rsidP="00662532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86D5" w14:textId="2C558108" w:rsidR="00662532" w:rsidRPr="004F6970" w:rsidRDefault="00662532" w:rsidP="003B1B04">
            <w:pPr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EQR et Classe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6FF"/>
            <w:vAlign w:val="center"/>
          </w:tcPr>
          <w:p w14:paraId="3429A2B9" w14:textId="1C6FEC78" w:rsidR="00662532" w:rsidRPr="00247DA3" w:rsidRDefault="00662532" w:rsidP="003B1B04">
            <w:pPr>
              <w:jc w:val="center"/>
              <w:rPr>
                <w:rFonts w:ascii="Calibri" w:hAnsi="Calibri"/>
                <w:b/>
                <w:bCs/>
                <w:color w:val="FFFFFF" w:themeColor="background1"/>
                <w:sz w:val="18"/>
              </w:rPr>
            </w:pPr>
            <w:r>
              <w:rPr>
                <w:rFonts w:ascii="Calibri" w:hAnsi="Calibri"/>
                <w:b/>
                <w:bCs/>
                <w:color w:val="FFFFFF" w:themeColor="background1"/>
                <w:sz w:val="18"/>
              </w:rPr>
              <w:t>0,92857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6FF"/>
            <w:vAlign w:val="center"/>
          </w:tcPr>
          <w:p w14:paraId="3C546B19" w14:textId="5C8FD973" w:rsidR="00662532" w:rsidRPr="00662532" w:rsidRDefault="00662532" w:rsidP="003B1B04">
            <w:pPr>
              <w:jc w:val="center"/>
              <w:rPr>
                <w:rFonts w:ascii="Calibri" w:hAnsi="Calibri"/>
                <w:b/>
                <w:bCs/>
                <w:color w:val="FFFFFF" w:themeColor="background1"/>
                <w:sz w:val="18"/>
              </w:rPr>
            </w:pPr>
            <w:r w:rsidRPr="00662532">
              <w:rPr>
                <w:rFonts w:ascii="Calibri" w:hAnsi="Calibri"/>
                <w:b/>
                <w:bCs/>
                <w:color w:val="FFFFFF" w:themeColor="background1"/>
                <w:sz w:val="18"/>
              </w:rPr>
              <w:t>0,92857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9D7A66" w14:textId="77777777" w:rsidR="00662532" w:rsidRPr="004F6970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442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4B4A0C" w14:textId="77777777" w:rsidR="00662532" w:rsidRPr="004F6970" w:rsidRDefault="00662532" w:rsidP="003B1B04">
            <w:pPr>
              <w:jc w:val="center"/>
              <w:rPr>
                <w:rFonts w:ascii="Calibri" w:hAnsi="Calibri"/>
                <w:b/>
                <w:bCs/>
                <w:sz w:val="18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4AD4B" w14:textId="77777777" w:rsidR="00662532" w:rsidRPr="004F6970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8BE55" w14:textId="77777777" w:rsidR="00662532" w:rsidRPr="004F6970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AA38A" w14:textId="77777777" w:rsidR="00662532" w:rsidRPr="004F6970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8B0A4BF" w14:textId="77777777" w:rsidR="00662532" w:rsidRPr="004F6970" w:rsidRDefault="00662532" w:rsidP="003B1B0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</w:tr>
      <w:tr w:rsidR="002902F5" w:rsidRPr="004F6970" w14:paraId="7FEF48E2" w14:textId="77777777" w:rsidTr="003B1B04">
        <w:trPr>
          <w:cantSplit/>
          <w:trHeight w:val="83"/>
          <w:jc w:val="center"/>
        </w:trPr>
        <w:tc>
          <w:tcPr>
            <w:tcW w:w="20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04811CE" w14:textId="77777777" w:rsidR="00662532" w:rsidRPr="004F6970" w:rsidRDefault="00662532" w:rsidP="00662532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0B4C14E" w14:textId="77777777" w:rsidR="00662532" w:rsidRPr="004F6970" w:rsidRDefault="00662532" w:rsidP="00662532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2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7E00646" w14:textId="17B25D5F" w:rsidR="00662532" w:rsidRPr="004F6970" w:rsidRDefault="00662532" w:rsidP="00662532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2"/>
              </w:rPr>
            </w:pPr>
          </w:p>
        </w:tc>
        <w:tc>
          <w:tcPr>
            <w:tcW w:w="3077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4EBFFF6" w14:textId="77777777" w:rsidR="00662532" w:rsidRPr="004F6970" w:rsidRDefault="00662532" w:rsidP="00662532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2"/>
              </w:rPr>
            </w:pPr>
          </w:p>
        </w:tc>
        <w:tc>
          <w:tcPr>
            <w:tcW w:w="3862" w:type="dxa"/>
            <w:gridSpan w:val="10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85D576B" w14:textId="466F3FB6" w:rsidR="00662532" w:rsidRPr="004F6970" w:rsidRDefault="00662532" w:rsidP="00662532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2"/>
              </w:rPr>
            </w:pPr>
          </w:p>
        </w:tc>
      </w:tr>
    </w:tbl>
    <w:p w14:paraId="19CBFBF7" w14:textId="77777777" w:rsidR="0087233E" w:rsidRPr="00D93C16" w:rsidRDefault="0087233E">
      <w:pPr>
        <w:pStyle w:val="En-tte"/>
        <w:tabs>
          <w:tab w:val="clear" w:pos="4536"/>
          <w:tab w:val="clear" w:pos="9072"/>
        </w:tabs>
        <w:rPr>
          <w:sz w:val="22"/>
          <w:szCs w:val="22"/>
        </w:rPr>
      </w:pPr>
    </w:p>
    <w:tbl>
      <w:tblPr>
        <w:tblW w:w="11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851"/>
        <w:gridCol w:w="850"/>
        <w:gridCol w:w="709"/>
        <w:gridCol w:w="142"/>
        <w:gridCol w:w="850"/>
        <w:gridCol w:w="851"/>
        <w:gridCol w:w="142"/>
        <w:gridCol w:w="850"/>
        <w:gridCol w:w="851"/>
        <w:gridCol w:w="850"/>
        <w:gridCol w:w="142"/>
        <w:gridCol w:w="709"/>
        <w:gridCol w:w="1148"/>
      </w:tblGrid>
      <w:tr w:rsidR="004757A2" w:rsidRPr="004F6970" w14:paraId="77C70DBB" w14:textId="741EB546" w:rsidTr="001249ED">
        <w:trPr>
          <w:cantSplit/>
          <w:trHeight w:val="567"/>
          <w:jc w:val="center"/>
        </w:trPr>
        <w:tc>
          <w:tcPr>
            <w:tcW w:w="311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50687F" w14:textId="77777777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sz w:val="18"/>
              </w:rPr>
            </w:pPr>
            <w:bookmarkStart w:id="0" w:name="_Hlk351716371"/>
            <w:r w:rsidRPr="004F6970">
              <w:rPr>
                <w:rFonts w:ascii="Calibri" w:hAnsi="Calibri"/>
                <w:b/>
                <w:bCs/>
                <w:sz w:val="18"/>
              </w:rPr>
              <w:t>Paramètres physico-chimiques généraux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C5D609" w14:textId="32990C51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sz w:val="18"/>
              </w:rPr>
            </w:pPr>
            <w:r w:rsidRPr="003B1B04">
              <w:rPr>
                <w:rFonts w:ascii="Calibri" w:hAnsi="Calibri"/>
                <w:b/>
                <w:bCs/>
                <w:sz w:val="18"/>
              </w:rPr>
              <w:t>Résultante 2012:</w:t>
            </w:r>
          </w:p>
        </w:tc>
        <w:tc>
          <w:tcPr>
            <w:tcW w:w="1843" w:type="dxa"/>
            <w:gridSpan w:val="3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418E01EE" w14:textId="31A9FF39" w:rsidR="004757A2" w:rsidRPr="004F6970" w:rsidRDefault="004757A2" w:rsidP="00BA2761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 xml:space="preserve">Bon </w:t>
            </w:r>
            <w:r w:rsidR="001249ED">
              <w:rPr>
                <w:rFonts w:ascii="Calibri" w:hAnsi="Calibri"/>
                <w:b/>
                <w:bCs/>
                <w:sz w:val="18"/>
              </w:rPr>
              <w:t>Potentiel</w:t>
            </w:r>
          </w:p>
        </w:tc>
        <w:tc>
          <w:tcPr>
            <w:tcW w:w="2835" w:type="dxa"/>
            <w:gridSpan w:val="5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ECE112" w14:textId="05A0C8F7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right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Résultante </w:t>
            </w:r>
            <w:r>
              <w:rPr>
                <w:rFonts w:ascii="Calibri" w:hAnsi="Calibri"/>
                <w:b/>
                <w:bCs/>
                <w:sz w:val="18"/>
              </w:rPr>
              <w:t xml:space="preserve">2018 </w:t>
            </w:r>
            <w:r w:rsidRPr="004F6970">
              <w:rPr>
                <w:rFonts w:ascii="Calibri" w:hAnsi="Calibri"/>
                <w:b/>
                <w:bCs/>
                <w:sz w:val="18"/>
              </w:rPr>
              <w:t>:</w:t>
            </w:r>
          </w:p>
        </w:tc>
        <w:tc>
          <w:tcPr>
            <w:tcW w:w="1857" w:type="dxa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00FF00"/>
            <w:vAlign w:val="center"/>
          </w:tcPr>
          <w:p w14:paraId="3D837908" w14:textId="3A65FB18" w:rsidR="00C62092" w:rsidRPr="004757A2" w:rsidRDefault="004757A2" w:rsidP="00BA2761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i/>
                <w:iCs/>
                <w:sz w:val="18"/>
              </w:rPr>
            </w:pPr>
            <w:r w:rsidRPr="00C9223E">
              <w:rPr>
                <w:rFonts w:ascii="Calibri" w:hAnsi="Calibri"/>
                <w:b/>
                <w:bCs/>
                <w:sz w:val="18"/>
              </w:rPr>
              <w:t xml:space="preserve">Bon </w:t>
            </w:r>
            <w:r w:rsidR="00593A4D">
              <w:rPr>
                <w:rFonts w:ascii="Calibri" w:hAnsi="Calibri"/>
                <w:b/>
                <w:bCs/>
                <w:sz w:val="18"/>
              </w:rPr>
              <w:t>Potentiel</w:t>
            </w:r>
          </w:p>
        </w:tc>
      </w:tr>
      <w:bookmarkEnd w:id="0"/>
      <w:tr w:rsidR="004757A2" w:rsidRPr="004F6970" w14:paraId="184C2582" w14:textId="37438998" w:rsidTr="0032258C">
        <w:trPr>
          <w:cantSplit/>
          <w:trHeight w:val="249"/>
          <w:jc w:val="center"/>
        </w:trPr>
        <w:tc>
          <w:tcPr>
            <w:tcW w:w="11213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191483B" w14:textId="77777777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0"/>
              </w:rPr>
            </w:pPr>
          </w:p>
        </w:tc>
      </w:tr>
      <w:tr w:rsidR="004757A2" w:rsidRPr="004F6970" w14:paraId="34F017B1" w14:textId="4D8CE975" w:rsidTr="0032258C">
        <w:trPr>
          <w:cantSplit/>
          <w:trHeight w:val="380"/>
          <w:jc w:val="center"/>
        </w:trPr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724BBC2" w14:textId="77777777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Bilan de l’oxygène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0CA9D8FF" w14:textId="6CD0030B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15/03/12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08AEA941" w14:textId="5AAB1E3D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15/05</w:t>
            </w:r>
            <w:r w:rsidRPr="004F6970">
              <w:rPr>
                <w:rFonts w:ascii="Calibri" w:hAnsi="Calibri"/>
                <w:b/>
                <w:bCs/>
                <w:sz w:val="18"/>
              </w:rPr>
              <w:t>/</w:t>
            </w:r>
            <w:r>
              <w:rPr>
                <w:rFonts w:ascii="Calibri" w:hAnsi="Calibri"/>
                <w:b/>
                <w:bCs/>
                <w:sz w:val="18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22ED7622" w14:textId="1F07C81D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09/08/12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5BF034B4" w14:textId="4FA77C46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12/12/12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2922BE6D" w14:textId="1EBBDD6A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Résultante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31E5082B" w14:textId="69ACB798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20/12/17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3A772B38" w14:textId="3C16AAE7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19/02/18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08C1D5C5" w14:textId="4257C5AF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23/05/18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0F32928D" w14:textId="344A6A72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24/07/18</w:t>
            </w: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22CF69A" w14:textId="076CD372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Résultante</w:t>
            </w:r>
          </w:p>
        </w:tc>
      </w:tr>
      <w:tr w:rsidR="004757A2" w:rsidRPr="00377F0F" w14:paraId="42128220" w14:textId="31FD4172" w:rsidTr="002C3859">
        <w:trPr>
          <w:cantSplit/>
          <w:trHeight w:val="283"/>
          <w:jc w:val="center"/>
        </w:trPr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93FFB38" w14:textId="295A3C44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Oxygène dissous</w:t>
            </w:r>
            <w:r>
              <w:rPr>
                <w:rFonts w:ascii="Calibri" w:hAnsi="Calibri"/>
                <w:sz w:val="18"/>
              </w:rPr>
              <w:t xml:space="preserve"> </w:t>
            </w:r>
            <w:r w:rsidRPr="004F6970">
              <w:rPr>
                <w:rFonts w:ascii="Calibri" w:hAnsi="Calibri"/>
                <w:sz w:val="18"/>
              </w:rPr>
              <w:t>(mg/l d’O</w:t>
            </w:r>
            <w:r w:rsidRPr="004F6970">
              <w:rPr>
                <w:rFonts w:ascii="Calibri" w:hAnsi="Calibri"/>
                <w:sz w:val="18"/>
                <w:vertAlign w:val="subscript"/>
              </w:rPr>
              <w:t>2</w:t>
            </w:r>
            <w:r w:rsidRPr="004F6970">
              <w:rPr>
                <w:rFonts w:ascii="Calibri" w:hAnsi="Calibri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3695664A" w14:textId="77777777" w:rsidR="004757A2" w:rsidRPr="00247DA3" w:rsidRDefault="004757A2" w:rsidP="004757A2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</w:pPr>
            <w:r w:rsidRPr="00247DA3"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  <w:t>10,6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1C8201A6" w14:textId="77777777" w:rsidR="004757A2" w:rsidRPr="00247DA3" w:rsidRDefault="004757A2" w:rsidP="004757A2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</w:pPr>
            <w:r w:rsidRPr="00247DA3"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  <w:t>10,4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4285EBD6" w14:textId="77777777" w:rsidR="004757A2" w:rsidRPr="00247DA3" w:rsidRDefault="004757A2" w:rsidP="004757A2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</w:pPr>
            <w:r w:rsidRPr="00247DA3"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  <w:t>10,0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26B542DE" w14:textId="77777777" w:rsidR="004757A2" w:rsidRPr="00247DA3" w:rsidRDefault="004757A2" w:rsidP="004757A2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</w:pPr>
            <w:r w:rsidRPr="00247DA3"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  <w:t>10,6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12D2F520" w14:textId="28BE01CB" w:rsidR="004757A2" w:rsidRPr="00247DA3" w:rsidRDefault="0037749A" w:rsidP="004757A2">
            <w:pPr>
              <w:pStyle w:val="En-tte"/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37749A">
              <w:rPr>
                <w:rFonts w:ascii="Calibri" w:hAnsi="Calibri"/>
                <w:color w:val="FFFFFF" w:themeColor="background1"/>
                <w:sz w:val="20"/>
                <w:szCs w:val="28"/>
              </w:rPr>
              <w:t>TBE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5BC48189" w14:textId="268377A7" w:rsidR="004757A2" w:rsidRPr="000B00D0" w:rsidRDefault="004757A2" w:rsidP="004757A2">
            <w:pPr>
              <w:pStyle w:val="En-tte"/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0B00D0"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  <w:t>10,99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1CAA5DC8" w14:textId="1D85EBAF" w:rsidR="004757A2" w:rsidRPr="000B00D0" w:rsidRDefault="004757A2" w:rsidP="004757A2">
            <w:pPr>
              <w:pStyle w:val="En-tte"/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0B00D0"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  <w:t>11,03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4EDC828B" w14:textId="1132D9E3" w:rsidR="004757A2" w:rsidRPr="000B00D0" w:rsidRDefault="004757A2" w:rsidP="004757A2">
            <w:pPr>
              <w:pStyle w:val="En-tte"/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0B00D0"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  <w:t>10,59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7C88F3DF" w14:textId="7B34F43A" w:rsidR="004757A2" w:rsidRPr="000B00D0" w:rsidRDefault="004757A2" w:rsidP="004757A2">
            <w:pPr>
              <w:pStyle w:val="En-tte"/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0B00D0"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  <w:t>9,</w:t>
            </w:r>
            <w:r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  <w:t>75</w:t>
            </w:r>
          </w:p>
        </w:tc>
        <w:tc>
          <w:tcPr>
            <w:tcW w:w="1148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shd w:val="clear" w:color="auto" w:fill="3366FF"/>
            <w:vAlign w:val="center"/>
          </w:tcPr>
          <w:p w14:paraId="2D00A900" w14:textId="68CA3F02" w:rsidR="00C62092" w:rsidRPr="002C3859" w:rsidRDefault="002C3859" w:rsidP="00C9223E">
            <w:pPr>
              <w:pStyle w:val="En-tte"/>
              <w:jc w:val="center"/>
              <w:rPr>
                <w:rFonts w:ascii="Calibri" w:hAnsi="Calibri"/>
                <w:b/>
                <w:bCs/>
                <w:color w:val="FFFFFF" w:themeColor="background1"/>
                <w:sz w:val="18"/>
              </w:rPr>
            </w:pPr>
            <w:r>
              <w:rPr>
                <w:rFonts w:ascii="Calibri" w:hAnsi="Calibri"/>
                <w:color w:val="FFFFFF" w:themeColor="background1"/>
                <w:sz w:val="20"/>
                <w:szCs w:val="28"/>
              </w:rPr>
              <w:t>T</w:t>
            </w:r>
            <w:r w:rsidR="0037749A" w:rsidRPr="002C3859">
              <w:rPr>
                <w:rFonts w:ascii="Calibri" w:hAnsi="Calibri"/>
                <w:color w:val="FFFFFF" w:themeColor="background1"/>
                <w:sz w:val="20"/>
                <w:szCs w:val="28"/>
              </w:rPr>
              <w:t>BE</w:t>
            </w:r>
          </w:p>
        </w:tc>
      </w:tr>
      <w:tr w:rsidR="004757A2" w:rsidRPr="00377F0F" w14:paraId="58998151" w14:textId="0D602990" w:rsidTr="002C3859">
        <w:trPr>
          <w:cantSplit/>
          <w:trHeight w:val="283"/>
          <w:jc w:val="center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5C17E57" w14:textId="77777777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Saturation en oxygène (%)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3B188195" w14:textId="77777777" w:rsidR="004757A2" w:rsidRPr="00247DA3" w:rsidRDefault="004757A2" w:rsidP="004757A2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</w:pPr>
            <w:r w:rsidRPr="00247DA3"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  <w:t>95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363010E3" w14:textId="77777777" w:rsidR="004757A2" w:rsidRPr="00247DA3" w:rsidRDefault="004757A2" w:rsidP="004757A2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</w:pPr>
            <w:r w:rsidRPr="00247DA3"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  <w:t>96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6D04B38C" w14:textId="77777777" w:rsidR="004757A2" w:rsidRPr="00247DA3" w:rsidRDefault="004757A2" w:rsidP="004757A2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</w:pPr>
            <w:r w:rsidRPr="00247DA3"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  <w:t>94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6868EEF4" w14:textId="77777777" w:rsidR="004757A2" w:rsidRPr="00247DA3" w:rsidRDefault="004757A2" w:rsidP="004757A2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</w:pPr>
            <w:r w:rsidRPr="00247DA3"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  <w:t>94</w:t>
            </w:r>
          </w:p>
        </w:tc>
        <w:tc>
          <w:tcPr>
            <w:tcW w:w="99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1CA3F277" w14:textId="77777777" w:rsidR="004757A2" w:rsidRPr="004F6970" w:rsidRDefault="004757A2" w:rsidP="004757A2">
            <w:pPr>
              <w:pStyle w:val="En-tte"/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3D273482" w14:textId="1C91FB5E" w:rsidR="004757A2" w:rsidRPr="000B00D0" w:rsidRDefault="004757A2" w:rsidP="004757A2">
            <w:pPr>
              <w:pStyle w:val="En-tte"/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0B00D0"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  <w:t>98,1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241625BC" w14:textId="35AF6574" w:rsidR="004757A2" w:rsidRPr="000B00D0" w:rsidRDefault="004757A2" w:rsidP="004757A2">
            <w:pPr>
              <w:pStyle w:val="En-tte"/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0B00D0"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  <w:t>99,8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00B27438" w14:textId="66DD99FA" w:rsidR="004757A2" w:rsidRPr="000B00D0" w:rsidRDefault="004757A2" w:rsidP="004757A2">
            <w:pPr>
              <w:pStyle w:val="En-tte"/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0B00D0"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  <w:t>97,8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5921306E" w14:textId="631D17E1" w:rsidR="004757A2" w:rsidRPr="009724D8" w:rsidRDefault="004757A2" w:rsidP="004757A2">
            <w:pPr>
              <w:pStyle w:val="En-tte"/>
              <w:jc w:val="center"/>
              <w:rPr>
                <w:rFonts w:ascii="Calibri" w:hAnsi="Calibri"/>
                <w:sz w:val="18"/>
              </w:rPr>
            </w:pPr>
            <w:r w:rsidRPr="009724D8">
              <w:rPr>
                <w:rFonts w:ascii="Calibri" w:hAnsi="Calibri"/>
                <w:sz w:val="20"/>
                <w:szCs w:val="20"/>
                <w:lang w:val="es-ES"/>
              </w:rPr>
              <w:t>86,8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12" w:space="0" w:color="auto"/>
            </w:tcBorders>
            <w:shd w:val="clear" w:color="auto" w:fill="3366FF"/>
            <w:vAlign w:val="center"/>
          </w:tcPr>
          <w:p w14:paraId="694BCC9E" w14:textId="77777777" w:rsidR="004757A2" w:rsidRPr="00377F0F" w:rsidRDefault="004757A2" w:rsidP="004757A2">
            <w:pPr>
              <w:pStyle w:val="En-tte"/>
              <w:jc w:val="center"/>
              <w:rPr>
                <w:rFonts w:ascii="Calibri" w:hAnsi="Calibri"/>
                <w:sz w:val="18"/>
                <w:highlight w:val="lightGray"/>
              </w:rPr>
            </w:pPr>
          </w:p>
        </w:tc>
      </w:tr>
      <w:tr w:rsidR="004757A2" w:rsidRPr="00377F0F" w14:paraId="009D4B3E" w14:textId="1BF5BAD8" w:rsidTr="002C3859">
        <w:trPr>
          <w:cantSplit/>
          <w:trHeight w:val="283"/>
          <w:jc w:val="center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DACE6AA" w14:textId="19D2233E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DBO</w:t>
            </w:r>
            <w:r w:rsidRPr="00FE3D36">
              <w:rPr>
                <w:rFonts w:ascii="Calibri" w:hAnsi="Calibri"/>
                <w:sz w:val="18"/>
                <w:vertAlign w:val="subscript"/>
              </w:rPr>
              <w:t>5</w:t>
            </w:r>
            <w:r>
              <w:rPr>
                <w:rFonts w:ascii="Calibri" w:hAnsi="Calibri"/>
                <w:sz w:val="18"/>
                <w:vertAlign w:val="subscript"/>
              </w:rPr>
              <w:t xml:space="preserve"> </w:t>
            </w:r>
            <w:r w:rsidRPr="004F6970">
              <w:rPr>
                <w:rFonts w:ascii="Calibri" w:hAnsi="Calibri"/>
                <w:sz w:val="18"/>
              </w:rPr>
              <w:t>(mg/l d’O</w:t>
            </w:r>
            <w:r w:rsidRPr="004F6970">
              <w:rPr>
                <w:rFonts w:ascii="Calibri" w:hAnsi="Calibri"/>
                <w:sz w:val="18"/>
                <w:vertAlign w:val="subscript"/>
              </w:rPr>
              <w:t>2</w:t>
            </w:r>
            <w:r w:rsidRPr="004F6970">
              <w:rPr>
                <w:rFonts w:ascii="Calibri" w:hAnsi="Calibri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7D19F8AC" w14:textId="77777777" w:rsidR="004757A2" w:rsidRPr="00247DA3" w:rsidRDefault="004757A2" w:rsidP="004757A2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</w:pPr>
            <w:r w:rsidRPr="00247DA3"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  <w:t>0,7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6865D46B" w14:textId="77777777" w:rsidR="004757A2" w:rsidRPr="00247DA3" w:rsidRDefault="004757A2" w:rsidP="004757A2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</w:pPr>
            <w:r w:rsidRPr="00247DA3"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  <w:t>&lt;0,5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2593097B" w14:textId="77777777" w:rsidR="004757A2" w:rsidRPr="00247DA3" w:rsidRDefault="004757A2" w:rsidP="004757A2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</w:pPr>
            <w:r w:rsidRPr="00247DA3"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  <w:t>&lt;0,5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14DF69C9" w14:textId="77777777" w:rsidR="004757A2" w:rsidRPr="00247DA3" w:rsidRDefault="004757A2" w:rsidP="004757A2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</w:rPr>
            </w:pPr>
            <w:r w:rsidRPr="00247DA3">
              <w:rPr>
                <w:rFonts w:ascii="Calibri" w:hAnsi="Calibri"/>
                <w:color w:val="FFFFFF" w:themeColor="background1"/>
                <w:sz w:val="20"/>
                <w:szCs w:val="20"/>
              </w:rPr>
              <w:t>0,8</w:t>
            </w:r>
          </w:p>
        </w:tc>
        <w:tc>
          <w:tcPr>
            <w:tcW w:w="99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59E9FD0A" w14:textId="77777777" w:rsidR="004757A2" w:rsidRPr="004F6970" w:rsidRDefault="004757A2" w:rsidP="004757A2">
            <w:pPr>
              <w:pStyle w:val="En-tte"/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3D0DA418" w14:textId="1C04B85A" w:rsidR="004757A2" w:rsidRPr="000B00D0" w:rsidRDefault="004757A2" w:rsidP="004757A2">
            <w:pPr>
              <w:pStyle w:val="En-tte"/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0B00D0">
              <w:rPr>
                <w:rFonts w:ascii="Calibri" w:hAnsi="Calibri"/>
                <w:color w:val="FFFFFF" w:themeColor="background1"/>
                <w:sz w:val="18"/>
              </w:rPr>
              <w:t>1,4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4F5D0C54" w14:textId="0443F632" w:rsidR="004757A2" w:rsidRPr="000B00D0" w:rsidRDefault="004757A2" w:rsidP="004757A2">
            <w:pPr>
              <w:pStyle w:val="En-tte"/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0B00D0">
              <w:rPr>
                <w:rFonts w:ascii="Calibri" w:hAnsi="Calibri"/>
                <w:color w:val="FFFFFF" w:themeColor="background1"/>
                <w:sz w:val="18"/>
              </w:rPr>
              <w:t>&lt;0,5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3FAEC3AA" w14:textId="41B6C5B5" w:rsidR="004757A2" w:rsidRPr="000B00D0" w:rsidRDefault="004757A2" w:rsidP="004757A2">
            <w:pPr>
              <w:pStyle w:val="En-tte"/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0B00D0">
              <w:rPr>
                <w:rFonts w:ascii="Calibri" w:hAnsi="Calibri"/>
                <w:color w:val="FFFFFF" w:themeColor="background1"/>
                <w:sz w:val="18"/>
              </w:rPr>
              <w:t>1,0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2E951FBC" w14:textId="5D9D6090" w:rsidR="004757A2" w:rsidRPr="000B00D0" w:rsidRDefault="004757A2" w:rsidP="004757A2">
            <w:pPr>
              <w:pStyle w:val="En-tte"/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>
              <w:rPr>
                <w:rFonts w:ascii="Calibri" w:hAnsi="Calibri"/>
                <w:color w:val="FFFFFF" w:themeColor="background1"/>
                <w:sz w:val="18"/>
              </w:rPr>
              <w:t>&lt;0,5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12" w:space="0" w:color="auto"/>
            </w:tcBorders>
            <w:shd w:val="clear" w:color="auto" w:fill="3366FF"/>
            <w:vAlign w:val="center"/>
          </w:tcPr>
          <w:p w14:paraId="29EF3402" w14:textId="77777777" w:rsidR="004757A2" w:rsidRPr="00377F0F" w:rsidRDefault="004757A2" w:rsidP="004757A2">
            <w:pPr>
              <w:pStyle w:val="En-tte"/>
              <w:jc w:val="center"/>
              <w:rPr>
                <w:rFonts w:ascii="Calibri" w:hAnsi="Calibri"/>
                <w:sz w:val="18"/>
                <w:highlight w:val="lightGray"/>
              </w:rPr>
            </w:pPr>
          </w:p>
        </w:tc>
      </w:tr>
      <w:tr w:rsidR="004757A2" w:rsidRPr="004F6970" w14:paraId="532F3AB1" w14:textId="58AAF9DB" w:rsidTr="002C3859">
        <w:trPr>
          <w:cantSplit/>
          <w:trHeight w:val="283"/>
          <w:jc w:val="center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6D67816" w14:textId="3DD48430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  <w:lang w:val="de-DE"/>
              </w:rPr>
            </w:pPr>
            <w:r w:rsidRPr="004F6970">
              <w:rPr>
                <w:rFonts w:ascii="Calibri" w:hAnsi="Calibri"/>
                <w:sz w:val="18"/>
                <w:lang w:val="de-DE"/>
              </w:rPr>
              <w:t>COD</w:t>
            </w:r>
            <w:r>
              <w:rPr>
                <w:rFonts w:ascii="Calibri" w:hAnsi="Calibri"/>
                <w:sz w:val="18"/>
                <w:lang w:val="de-DE"/>
              </w:rPr>
              <w:t xml:space="preserve"> </w:t>
            </w:r>
            <w:r w:rsidRPr="004F6970">
              <w:rPr>
                <w:rFonts w:ascii="Calibri" w:hAnsi="Calibri"/>
                <w:sz w:val="18"/>
                <w:lang w:val="de-DE"/>
              </w:rPr>
              <w:t>(mg/l)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2CC9C331" w14:textId="77777777" w:rsidR="004757A2" w:rsidRPr="00247DA3" w:rsidRDefault="004757A2" w:rsidP="004757A2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</w:pPr>
            <w:r w:rsidRPr="00247DA3"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  <w:t>0,6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5351ECD7" w14:textId="77777777" w:rsidR="004757A2" w:rsidRPr="00247DA3" w:rsidRDefault="004757A2" w:rsidP="004757A2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</w:pPr>
            <w:r w:rsidRPr="00247DA3"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  <w:t>0,6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08F7DD3C" w14:textId="77777777" w:rsidR="004757A2" w:rsidRPr="00247DA3" w:rsidRDefault="004757A2" w:rsidP="004757A2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</w:pPr>
            <w:r w:rsidRPr="00247DA3"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  <w:t>0,7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27EEF435" w14:textId="77777777" w:rsidR="004757A2" w:rsidRPr="00247DA3" w:rsidRDefault="004757A2" w:rsidP="004757A2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</w:rPr>
            </w:pPr>
            <w:r w:rsidRPr="00247DA3">
              <w:rPr>
                <w:rFonts w:ascii="Calibri" w:hAnsi="Calibri"/>
                <w:color w:val="FFFFFF" w:themeColor="background1"/>
                <w:sz w:val="20"/>
                <w:szCs w:val="20"/>
              </w:rPr>
              <w:t>0,7</w:t>
            </w:r>
          </w:p>
        </w:tc>
        <w:tc>
          <w:tcPr>
            <w:tcW w:w="99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151B4B94" w14:textId="77777777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32402B30" w14:textId="160F84A2" w:rsidR="004757A2" w:rsidRPr="000B00D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0B00D0">
              <w:rPr>
                <w:rFonts w:ascii="Calibri" w:hAnsi="Calibri"/>
                <w:color w:val="FFFFFF" w:themeColor="background1"/>
                <w:sz w:val="18"/>
              </w:rPr>
              <w:t>0,6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62C5A81A" w14:textId="5C07A52C" w:rsidR="004757A2" w:rsidRPr="000B00D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0B00D0">
              <w:rPr>
                <w:rFonts w:ascii="Calibri" w:hAnsi="Calibri"/>
                <w:color w:val="FFFFFF" w:themeColor="background1"/>
                <w:sz w:val="18"/>
              </w:rPr>
              <w:t>0,7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53CEDB37" w14:textId="423F9439" w:rsidR="004757A2" w:rsidRPr="000B00D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0B00D0">
              <w:rPr>
                <w:rFonts w:ascii="Calibri" w:hAnsi="Calibri"/>
                <w:color w:val="FFFFFF" w:themeColor="background1"/>
                <w:sz w:val="18"/>
              </w:rPr>
              <w:t>0,7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41BCAACA" w14:textId="63FCD877" w:rsidR="004757A2" w:rsidRPr="000B00D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0B00D0">
              <w:rPr>
                <w:rFonts w:ascii="Calibri" w:hAnsi="Calibri"/>
                <w:color w:val="FFFFFF" w:themeColor="background1"/>
                <w:sz w:val="18"/>
              </w:rPr>
              <w:t>0,</w:t>
            </w:r>
            <w:r>
              <w:rPr>
                <w:rFonts w:ascii="Calibri" w:hAnsi="Calibri"/>
                <w:color w:val="FFFFFF" w:themeColor="background1"/>
                <w:sz w:val="18"/>
              </w:rPr>
              <w:t>6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3366FF"/>
            <w:vAlign w:val="center"/>
          </w:tcPr>
          <w:p w14:paraId="7DF0F11A" w14:textId="77777777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</w:tr>
      <w:tr w:rsidR="004757A2" w:rsidRPr="004F6970" w14:paraId="518EF9DE" w14:textId="1F5E7DF7" w:rsidTr="0032258C">
        <w:trPr>
          <w:cantSplit/>
          <w:trHeight w:val="283"/>
          <w:jc w:val="center"/>
        </w:trPr>
        <w:tc>
          <w:tcPr>
            <w:tcW w:w="11213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865264C" w14:textId="77777777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0"/>
              </w:rPr>
            </w:pPr>
          </w:p>
        </w:tc>
      </w:tr>
      <w:tr w:rsidR="004757A2" w:rsidRPr="004F6970" w14:paraId="433AB881" w14:textId="7B7AF797" w:rsidTr="0032258C">
        <w:trPr>
          <w:cantSplit/>
          <w:trHeight w:val="380"/>
          <w:jc w:val="center"/>
        </w:trPr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00F23BB" w14:textId="77777777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Nutriments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0FC5BC61" w14:textId="25E37A57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15/03/12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24A4FC41" w14:textId="7C91A562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15/05</w:t>
            </w:r>
            <w:r w:rsidRPr="004F6970">
              <w:rPr>
                <w:rFonts w:ascii="Calibri" w:hAnsi="Calibri"/>
                <w:b/>
                <w:bCs/>
                <w:sz w:val="18"/>
              </w:rPr>
              <w:t>/</w:t>
            </w:r>
            <w:r>
              <w:rPr>
                <w:rFonts w:ascii="Calibri" w:hAnsi="Calibri"/>
                <w:b/>
                <w:bCs/>
                <w:sz w:val="18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5FA160DE" w14:textId="7FD5D6C9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09/08/12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3207981C" w14:textId="4A1F8FBA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12/12/12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68634429" w14:textId="356D21AB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Résultante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37794EB9" w14:textId="0CC9754C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20/12/17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43CDD437" w14:textId="1A492D51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19/02/18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4A5326FC" w14:textId="625E234B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23/05/18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730B65B0" w14:textId="14B70389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24/07/18</w:t>
            </w: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7491078" w14:textId="307EBC84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Résultante</w:t>
            </w:r>
          </w:p>
        </w:tc>
      </w:tr>
      <w:tr w:rsidR="004757A2" w:rsidRPr="004F6970" w14:paraId="665754FB" w14:textId="69098510" w:rsidTr="0032258C">
        <w:trPr>
          <w:cantSplit/>
          <w:trHeight w:val="283"/>
          <w:jc w:val="center"/>
        </w:trPr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6518811" w14:textId="77777777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Phosphates (mg PO4/l)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20DDB8E3" w14:textId="77777777" w:rsidR="004757A2" w:rsidRPr="00247DA3" w:rsidRDefault="004757A2" w:rsidP="004757A2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de-DE"/>
              </w:rPr>
            </w:pPr>
            <w:r w:rsidRPr="00247DA3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de-DE"/>
              </w:rPr>
              <w:t>0,03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750AA598" w14:textId="77777777" w:rsidR="004757A2" w:rsidRPr="00247DA3" w:rsidRDefault="004757A2" w:rsidP="004757A2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de-DE"/>
              </w:rPr>
            </w:pPr>
            <w:r w:rsidRPr="00247DA3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de-DE"/>
              </w:rPr>
              <w:t>&lt;0,01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347F9CD9" w14:textId="77777777" w:rsidR="004757A2" w:rsidRPr="00247DA3" w:rsidRDefault="004757A2" w:rsidP="004757A2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de-DE"/>
              </w:rPr>
            </w:pPr>
            <w:r w:rsidRPr="00247DA3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de-DE"/>
              </w:rPr>
              <w:t>0,04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1EB10893" w14:textId="77777777" w:rsidR="004757A2" w:rsidRPr="00247DA3" w:rsidRDefault="004757A2" w:rsidP="004757A2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de-DE"/>
              </w:rPr>
            </w:pPr>
            <w:r w:rsidRPr="00247DA3">
              <w:rPr>
                <w:rFonts w:ascii="Calibri" w:hAnsi="Calibri"/>
                <w:color w:val="FFFFFF" w:themeColor="background1"/>
                <w:sz w:val="20"/>
                <w:szCs w:val="20"/>
                <w:lang w:val="de-DE"/>
              </w:rPr>
              <w:t>0,03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08A2BDC8" w14:textId="33731004" w:rsidR="004757A2" w:rsidRPr="004F6970" w:rsidRDefault="0037749A" w:rsidP="004757A2">
            <w:pPr>
              <w:pStyle w:val="En-tte"/>
              <w:jc w:val="center"/>
              <w:rPr>
                <w:rFonts w:ascii="Calibri" w:hAnsi="Calibri"/>
                <w:sz w:val="18"/>
              </w:rPr>
            </w:pPr>
            <w:r w:rsidRPr="00E247AC">
              <w:rPr>
                <w:rFonts w:ascii="Calibri" w:hAnsi="Calibri"/>
                <w:sz w:val="20"/>
                <w:szCs w:val="28"/>
              </w:rPr>
              <w:t>BE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2D429CDE" w14:textId="2E10A0D8" w:rsidR="004757A2" w:rsidRPr="00C62092" w:rsidRDefault="004757A2" w:rsidP="004757A2">
            <w:pPr>
              <w:pStyle w:val="En-tte"/>
              <w:jc w:val="center"/>
              <w:rPr>
                <w:rFonts w:ascii="Calibri" w:hAnsi="Calibri"/>
                <w:color w:val="FFFFFF" w:themeColor="background1"/>
                <w:sz w:val="20"/>
                <w:szCs w:val="28"/>
              </w:rPr>
            </w:pPr>
            <w:r w:rsidRPr="00C62092">
              <w:rPr>
                <w:rFonts w:ascii="Calibri" w:hAnsi="Calibri"/>
                <w:color w:val="FFFFFF" w:themeColor="background1"/>
                <w:sz w:val="20"/>
                <w:szCs w:val="28"/>
              </w:rPr>
              <w:t>0,02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6F88B342" w14:textId="7C2D6B80" w:rsidR="004757A2" w:rsidRPr="00C62092" w:rsidRDefault="004757A2" w:rsidP="004757A2">
            <w:pPr>
              <w:pStyle w:val="En-tte"/>
              <w:jc w:val="center"/>
              <w:rPr>
                <w:rFonts w:ascii="Calibri" w:hAnsi="Calibri"/>
                <w:color w:val="FFFFFF" w:themeColor="background1"/>
                <w:sz w:val="20"/>
                <w:szCs w:val="28"/>
              </w:rPr>
            </w:pPr>
            <w:r w:rsidRPr="00C62092">
              <w:rPr>
                <w:rFonts w:ascii="Calibri" w:hAnsi="Calibri"/>
                <w:color w:val="FFFFFF" w:themeColor="background1"/>
                <w:sz w:val="20"/>
                <w:szCs w:val="28"/>
              </w:rPr>
              <w:t>0,03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6A51D72C" w14:textId="5B8C415C" w:rsidR="004757A2" w:rsidRPr="00C62092" w:rsidRDefault="004757A2" w:rsidP="004757A2">
            <w:pPr>
              <w:pStyle w:val="En-tte"/>
              <w:jc w:val="center"/>
              <w:rPr>
                <w:rFonts w:ascii="Calibri" w:hAnsi="Calibri"/>
                <w:color w:val="FFFFFF" w:themeColor="background1"/>
                <w:sz w:val="20"/>
                <w:szCs w:val="28"/>
              </w:rPr>
            </w:pPr>
            <w:r w:rsidRPr="00C62092">
              <w:rPr>
                <w:rFonts w:ascii="Calibri" w:hAnsi="Calibri"/>
                <w:color w:val="FFFFFF" w:themeColor="background1"/>
                <w:sz w:val="20"/>
                <w:szCs w:val="28"/>
              </w:rPr>
              <w:t>0,03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60B897E9" w14:textId="06BB5F8F" w:rsidR="004757A2" w:rsidRPr="00C62092" w:rsidRDefault="004757A2" w:rsidP="004757A2">
            <w:pPr>
              <w:pStyle w:val="En-tte"/>
              <w:jc w:val="center"/>
              <w:rPr>
                <w:rFonts w:ascii="Calibri" w:hAnsi="Calibri"/>
                <w:color w:val="FFFFFF" w:themeColor="background1"/>
                <w:sz w:val="20"/>
                <w:szCs w:val="28"/>
              </w:rPr>
            </w:pPr>
            <w:r w:rsidRPr="00C62092">
              <w:rPr>
                <w:rFonts w:ascii="Calibri" w:hAnsi="Calibri"/>
                <w:color w:val="FFFFFF" w:themeColor="background1"/>
                <w:sz w:val="20"/>
                <w:szCs w:val="28"/>
              </w:rPr>
              <w:t>0,06</w:t>
            </w:r>
          </w:p>
        </w:tc>
        <w:tc>
          <w:tcPr>
            <w:tcW w:w="1148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shd w:val="clear" w:color="auto" w:fill="00FF00"/>
            <w:vAlign w:val="center"/>
          </w:tcPr>
          <w:p w14:paraId="24A8B930" w14:textId="607EFF8C" w:rsidR="004757A2" w:rsidRDefault="0037749A" w:rsidP="004757A2">
            <w:pPr>
              <w:pStyle w:val="En-tte"/>
              <w:jc w:val="center"/>
              <w:rPr>
                <w:rFonts w:ascii="Calibri" w:hAnsi="Calibri"/>
                <w:sz w:val="18"/>
              </w:rPr>
            </w:pPr>
            <w:r w:rsidRPr="00E247AC">
              <w:rPr>
                <w:rFonts w:ascii="Calibri" w:hAnsi="Calibri"/>
                <w:sz w:val="20"/>
                <w:szCs w:val="28"/>
              </w:rPr>
              <w:t>BE</w:t>
            </w:r>
          </w:p>
        </w:tc>
      </w:tr>
      <w:tr w:rsidR="004757A2" w:rsidRPr="004F6970" w14:paraId="0E25E1F4" w14:textId="77D51D5B" w:rsidTr="0032258C">
        <w:trPr>
          <w:cantSplit/>
          <w:trHeight w:val="283"/>
          <w:jc w:val="center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C11AAC9" w14:textId="77777777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Phosphore total (mg P/l)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4CD1D4DC" w14:textId="77777777" w:rsidR="004757A2" w:rsidRPr="00247DA3" w:rsidRDefault="004757A2" w:rsidP="004757A2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nl-NL"/>
              </w:rPr>
            </w:pPr>
            <w:r w:rsidRPr="00247DA3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nl-NL"/>
              </w:rPr>
              <w:t>&lt;0,02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28DFCEDF" w14:textId="77777777" w:rsidR="004757A2" w:rsidRPr="00247DA3" w:rsidRDefault="004757A2" w:rsidP="004757A2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nl-NL"/>
              </w:rPr>
            </w:pPr>
            <w:r w:rsidRPr="00247DA3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nl-NL"/>
              </w:rPr>
              <w:t>&lt;0,02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2D0FF769" w14:textId="77777777" w:rsidR="004757A2" w:rsidRPr="00247DA3" w:rsidRDefault="004757A2" w:rsidP="004757A2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nl-NL"/>
              </w:rPr>
            </w:pPr>
            <w:r w:rsidRPr="00247DA3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nl-NL"/>
              </w:rPr>
              <w:t>&lt;0,02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58934C0A" w14:textId="77777777" w:rsidR="004757A2" w:rsidRPr="00247DA3" w:rsidRDefault="004757A2" w:rsidP="004757A2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nl-NL"/>
              </w:rPr>
            </w:pPr>
            <w:r w:rsidRPr="00247DA3">
              <w:rPr>
                <w:rFonts w:ascii="Calibri" w:hAnsi="Calibri"/>
                <w:color w:val="FFFFFF" w:themeColor="background1"/>
                <w:sz w:val="20"/>
                <w:szCs w:val="20"/>
                <w:lang w:val="nl-NL"/>
              </w:rPr>
              <w:t>&lt;0,02</w:t>
            </w:r>
          </w:p>
        </w:tc>
        <w:tc>
          <w:tcPr>
            <w:tcW w:w="99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25D8EDC2" w14:textId="77777777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45D431BB" w14:textId="7778E9EE" w:rsidR="004757A2" w:rsidRPr="00C62092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20"/>
                <w:szCs w:val="28"/>
              </w:rPr>
            </w:pPr>
            <w:r w:rsidRPr="00C62092">
              <w:rPr>
                <w:rFonts w:ascii="Calibri" w:hAnsi="Calibri"/>
                <w:color w:val="FFFFFF" w:themeColor="background1"/>
                <w:sz w:val="20"/>
                <w:szCs w:val="28"/>
              </w:rPr>
              <w:t>&lt;0,01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7884AE91" w14:textId="5A97EED2" w:rsidR="004757A2" w:rsidRPr="00C62092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20"/>
                <w:szCs w:val="28"/>
              </w:rPr>
            </w:pPr>
            <w:r w:rsidRPr="00C62092">
              <w:rPr>
                <w:rFonts w:ascii="Calibri" w:hAnsi="Calibri"/>
                <w:color w:val="FFFFFF" w:themeColor="background1"/>
                <w:sz w:val="20"/>
                <w:szCs w:val="28"/>
              </w:rPr>
              <w:t>&lt;0,01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1529F680" w14:textId="346E7E2A" w:rsidR="004757A2" w:rsidRPr="00C62092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20"/>
                <w:szCs w:val="28"/>
              </w:rPr>
            </w:pPr>
            <w:r w:rsidRPr="00C62092">
              <w:rPr>
                <w:rFonts w:ascii="Calibri" w:hAnsi="Calibri"/>
                <w:color w:val="FFFFFF" w:themeColor="background1"/>
                <w:sz w:val="20"/>
                <w:szCs w:val="28"/>
              </w:rPr>
              <w:t>0,02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05E24FDD" w14:textId="3A918EA7" w:rsidR="004757A2" w:rsidRPr="00C62092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20"/>
                <w:szCs w:val="28"/>
              </w:rPr>
            </w:pPr>
            <w:r w:rsidRPr="00C62092">
              <w:rPr>
                <w:rFonts w:ascii="Calibri" w:hAnsi="Calibri"/>
                <w:color w:val="FFFFFF" w:themeColor="background1"/>
                <w:sz w:val="20"/>
                <w:szCs w:val="28"/>
              </w:rPr>
              <w:t>0,013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12" w:space="0" w:color="auto"/>
            </w:tcBorders>
            <w:shd w:val="clear" w:color="auto" w:fill="00FF00"/>
            <w:vAlign w:val="center"/>
          </w:tcPr>
          <w:p w14:paraId="561E9013" w14:textId="77777777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</w:tr>
      <w:tr w:rsidR="004757A2" w:rsidRPr="004F6970" w14:paraId="2551C3CB" w14:textId="6D8A0AFB" w:rsidTr="0032258C">
        <w:trPr>
          <w:cantSplit/>
          <w:trHeight w:val="283"/>
          <w:jc w:val="center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E374A14" w14:textId="77777777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Ammonium (mg NH4/l)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6A21BE79" w14:textId="77777777" w:rsidR="004757A2" w:rsidRPr="00247DA3" w:rsidRDefault="004757A2" w:rsidP="004757A2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de-DE"/>
              </w:rPr>
            </w:pPr>
            <w:r w:rsidRPr="00247DA3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de-DE"/>
              </w:rPr>
              <w:t>&lt;0,05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2B9526AA" w14:textId="77777777" w:rsidR="004757A2" w:rsidRPr="00247DA3" w:rsidRDefault="004757A2" w:rsidP="004757A2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de-DE"/>
              </w:rPr>
            </w:pPr>
            <w:r w:rsidRPr="00247DA3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de-DE"/>
              </w:rPr>
              <w:t>&lt;0,05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13F90128" w14:textId="77777777" w:rsidR="004757A2" w:rsidRPr="00247DA3" w:rsidRDefault="004757A2" w:rsidP="004757A2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de-DE"/>
              </w:rPr>
            </w:pPr>
            <w:r w:rsidRPr="00247DA3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de-DE"/>
              </w:rPr>
              <w:t>&lt;0,05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52AE1440" w14:textId="77777777" w:rsidR="004757A2" w:rsidRPr="00247DA3" w:rsidRDefault="004757A2" w:rsidP="004757A2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</w:pPr>
            <w:r w:rsidRPr="00247DA3"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  <w:t>&lt;0,05</w:t>
            </w:r>
          </w:p>
        </w:tc>
        <w:tc>
          <w:tcPr>
            <w:tcW w:w="99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7B4BC858" w14:textId="77777777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63D43678" w14:textId="52C0266D" w:rsidR="004757A2" w:rsidRPr="00C62092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20"/>
                <w:szCs w:val="28"/>
              </w:rPr>
            </w:pPr>
            <w:r w:rsidRPr="00C62092">
              <w:rPr>
                <w:rFonts w:ascii="Calibri" w:hAnsi="Calibri"/>
                <w:color w:val="FFFFFF" w:themeColor="background1"/>
                <w:sz w:val="20"/>
                <w:szCs w:val="28"/>
              </w:rPr>
              <w:t>0,02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5F3A7A06" w14:textId="308EF712" w:rsidR="004757A2" w:rsidRPr="00C62092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20"/>
                <w:szCs w:val="28"/>
              </w:rPr>
            </w:pPr>
            <w:r w:rsidRPr="00C62092">
              <w:rPr>
                <w:rFonts w:ascii="Calibri" w:hAnsi="Calibri"/>
                <w:color w:val="FFFFFF" w:themeColor="background1"/>
                <w:sz w:val="20"/>
                <w:szCs w:val="28"/>
              </w:rPr>
              <w:t>&lt;0,01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61682F9D" w14:textId="77A92E59" w:rsidR="004757A2" w:rsidRPr="00C62092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20"/>
                <w:szCs w:val="28"/>
              </w:rPr>
            </w:pPr>
            <w:r w:rsidRPr="00C62092">
              <w:rPr>
                <w:rFonts w:ascii="Calibri" w:hAnsi="Calibri"/>
                <w:color w:val="FFFFFF" w:themeColor="background1"/>
                <w:sz w:val="20"/>
                <w:szCs w:val="28"/>
              </w:rPr>
              <w:t>&lt;0,01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74F78867" w14:textId="04651566" w:rsidR="004757A2" w:rsidRPr="00C62092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20"/>
                <w:szCs w:val="28"/>
              </w:rPr>
            </w:pPr>
            <w:r w:rsidRPr="00C62092">
              <w:rPr>
                <w:rFonts w:ascii="Calibri" w:hAnsi="Calibri"/>
                <w:color w:val="FFFFFF" w:themeColor="background1"/>
                <w:sz w:val="20"/>
                <w:szCs w:val="28"/>
              </w:rPr>
              <w:t>0,02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12" w:space="0" w:color="auto"/>
            </w:tcBorders>
            <w:shd w:val="clear" w:color="auto" w:fill="00FF00"/>
            <w:vAlign w:val="center"/>
          </w:tcPr>
          <w:p w14:paraId="5738C69C" w14:textId="77777777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</w:tr>
      <w:tr w:rsidR="004757A2" w:rsidRPr="004F6970" w14:paraId="58905C02" w14:textId="38283DCB" w:rsidTr="0032258C">
        <w:trPr>
          <w:cantSplit/>
          <w:trHeight w:val="283"/>
          <w:jc w:val="center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B62109" w14:textId="406ACB27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Nitrites</w:t>
            </w:r>
            <w:r>
              <w:rPr>
                <w:rFonts w:ascii="Calibri" w:hAnsi="Calibri"/>
                <w:sz w:val="18"/>
              </w:rPr>
              <w:t xml:space="preserve"> </w:t>
            </w:r>
            <w:r w:rsidRPr="004F6970">
              <w:rPr>
                <w:rFonts w:ascii="Calibri" w:hAnsi="Calibri"/>
                <w:sz w:val="18"/>
              </w:rPr>
              <w:t>(mg NO2/l)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2B1E0733" w14:textId="77777777" w:rsidR="004757A2" w:rsidRPr="00247DA3" w:rsidRDefault="004757A2" w:rsidP="004757A2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en-US"/>
              </w:rPr>
            </w:pPr>
            <w:r w:rsidRPr="00247DA3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en-US"/>
              </w:rPr>
              <w:t>&lt;0,02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3A06FA75" w14:textId="77777777" w:rsidR="004757A2" w:rsidRPr="00247DA3" w:rsidRDefault="004757A2" w:rsidP="004757A2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en-US"/>
              </w:rPr>
            </w:pPr>
            <w:r w:rsidRPr="00247DA3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en-US"/>
              </w:rPr>
              <w:t>&lt;0,02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38C3268F" w14:textId="77777777" w:rsidR="004757A2" w:rsidRPr="00247DA3" w:rsidRDefault="004757A2" w:rsidP="004757A2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en-US"/>
              </w:rPr>
            </w:pPr>
            <w:r w:rsidRPr="00247DA3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en-US"/>
              </w:rPr>
              <w:t>&lt;0,02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31AAFD70" w14:textId="77777777" w:rsidR="004757A2" w:rsidRPr="00247DA3" w:rsidRDefault="004757A2" w:rsidP="004757A2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</w:pPr>
            <w:r w:rsidRPr="00247DA3">
              <w:rPr>
                <w:rFonts w:ascii="Calibri" w:hAnsi="Calibri"/>
                <w:color w:val="FFFFFF" w:themeColor="background1"/>
                <w:sz w:val="20"/>
                <w:szCs w:val="20"/>
                <w:lang w:val="es-ES"/>
              </w:rPr>
              <w:t>&lt;0,02</w:t>
            </w:r>
          </w:p>
        </w:tc>
        <w:tc>
          <w:tcPr>
            <w:tcW w:w="99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07C98217" w14:textId="77777777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7AD75688" w14:textId="2500FB22" w:rsidR="004757A2" w:rsidRPr="00C62092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20"/>
                <w:szCs w:val="28"/>
              </w:rPr>
            </w:pPr>
            <w:r w:rsidRPr="00C62092">
              <w:rPr>
                <w:rFonts w:ascii="Calibri" w:hAnsi="Calibri"/>
                <w:color w:val="FFFFFF" w:themeColor="background1"/>
                <w:sz w:val="20"/>
                <w:szCs w:val="28"/>
              </w:rPr>
              <w:t>&lt;0,01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321F8BAE" w14:textId="123B27D4" w:rsidR="004757A2" w:rsidRPr="00C62092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20"/>
                <w:szCs w:val="28"/>
              </w:rPr>
            </w:pPr>
            <w:r w:rsidRPr="00C62092">
              <w:rPr>
                <w:rFonts w:ascii="Calibri" w:hAnsi="Calibri"/>
                <w:color w:val="FFFFFF" w:themeColor="background1"/>
                <w:sz w:val="20"/>
                <w:szCs w:val="28"/>
              </w:rPr>
              <w:t>0,01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7F3E57D1" w14:textId="02739EDA" w:rsidR="004757A2" w:rsidRPr="00C62092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20"/>
                <w:szCs w:val="28"/>
              </w:rPr>
            </w:pPr>
            <w:r w:rsidRPr="00C62092">
              <w:rPr>
                <w:rFonts w:ascii="Calibri" w:hAnsi="Calibri"/>
                <w:color w:val="FFFFFF" w:themeColor="background1"/>
                <w:sz w:val="20"/>
                <w:szCs w:val="28"/>
              </w:rPr>
              <w:t>&lt;0,01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66FF"/>
            <w:vAlign w:val="center"/>
          </w:tcPr>
          <w:p w14:paraId="15BBE351" w14:textId="11626ED1" w:rsidR="004757A2" w:rsidRPr="00C62092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20"/>
                <w:szCs w:val="28"/>
              </w:rPr>
            </w:pPr>
            <w:r w:rsidRPr="00C62092">
              <w:rPr>
                <w:rFonts w:ascii="Calibri" w:hAnsi="Calibri"/>
                <w:color w:val="FFFFFF" w:themeColor="background1"/>
                <w:sz w:val="20"/>
                <w:szCs w:val="28"/>
              </w:rPr>
              <w:t>0,01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12" w:space="0" w:color="auto"/>
            </w:tcBorders>
            <w:shd w:val="clear" w:color="auto" w:fill="00FF00"/>
            <w:vAlign w:val="center"/>
          </w:tcPr>
          <w:p w14:paraId="640C4D9A" w14:textId="77777777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</w:tr>
      <w:tr w:rsidR="004757A2" w:rsidRPr="004F6970" w14:paraId="333DF9B1" w14:textId="4709E91B" w:rsidTr="0032258C">
        <w:trPr>
          <w:cantSplit/>
          <w:trHeight w:val="283"/>
          <w:jc w:val="center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6D3F3B1" w14:textId="16DF9834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Nitrates</w:t>
            </w:r>
            <w:r>
              <w:rPr>
                <w:rFonts w:ascii="Calibri" w:hAnsi="Calibri"/>
                <w:sz w:val="18"/>
              </w:rPr>
              <w:t xml:space="preserve"> </w:t>
            </w:r>
            <w:r w:rsidRPr="004F6970">
              <w:rPr>
                <w:rFonts w:ascii="Calibri" w:hAnsi="Calibri"/>
                <w:sz w:val="18"/>
              </w:rPr>
              <w:t>(mg NO3/l)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2C38886C" w14:textId="77777777" w:rsidR="004757A2" w:rsidRPr="00247DA3" w:rsidRDefault="004757A2" w:rsidP="004757A2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en-US"/>
              </w:rPr>
            </w:pPr>
            <w:r w:rsidRPr="00247DA3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en-US"/>
              </w:rPr>
              <w:t>6,1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0FD656C7" w14:textId="77777777" w:rsidR="004757A2" w:rsidRPr="00247DA3" w:rsidRDefault="004757A2" w:rsidP="004757A2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en-US"/>
              </w:rPr>
            </w:pPr>
            <w:r w:rsidRPr="00247DA3">
              <w:rPr>
                <w:rFonts w:ascii="Calibri" w:eastAsia="Arial Unicode MS" w:hAnsi="Calibri"/>
                <w:color w:val="FFFFFF" w:themeColor="background1"/>
                <w:sz w:val="20"/>
                <w:szCs w:val="20"/>
                <w:lang w:val="en-US"/>
              </w:rPr>
              <w:t>7,6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2CCBC4F8" w14:textId="77777777" w:rsidR="004757A2" w:rsidRPr="00247DA3" w:rsidRDefault="004757A2" w:rsidP="004757A2">
            <w:pPr>
              <w:jc w:val="center"/>
              <w:rPr>
                <w:rFonts w:ascii="Calibri" w:eastAsia="Arial Unicode MS" w:hAnsi="Calibri"/>
                <w:sz w:val="20"/>
                <w:szCs w:val="20"/>
                <w:lang w:val="en-US"/>
              </w:rPr>
            </w:pPr>
            <w:r w:rsidRPr="00247DA3">
              <w:rPr>
                <w:rFonts w:ascii="Calibri" w:eastAsia="Arial Unicode MS" w:hAnsi="Calibri"/>
                <w:sz w:val="20"/>
                <w:szCs w:val="20"/>
                <w:lang w:val="en-US"/>
              </w:rPr>
              <w:t>11,2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20502C2C" w14:textId="77777777" w:rsidR="004757A2" w:rsidRPr="00247DA3" w:rsidRDefault="004757A2" w:rsidP="004757A2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</w:pPr>
            <w:r w:rsidRPr="00247DA3"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  <w:t>8,0</w:t>
            </w:r>
          </w:p>
        </w:tc>
        <w:tc>
          <w:tcPr>
            <w:tcW w:w="99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3EBB51CD" w14:textId="77777777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62409AAE" w14:textId="6EF6DDCA" w:rsidR="004757A2" w:rsidRPr="00C62092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20"/>
                <w:szCs w:val="28"/>
              </w:rPr>
            </w:pPr>
            <w:r w:rsidRPr="00C62092">
              <w:rPr>
                <w:rFonts w:ascii="Calibri" w:hAnsi="Calibri"/>
                <w:color w:val="FFFFFF" w:themeColor="background1"/>
                <w:sz w:val="20"/>
                <w:szCs w:val="28"/>
              </w:rPr>
              <w:t>8,6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637AF84D" w14:textId="4C6EC487" w:rsidR="004757A2" w:rsidRPr="00C62092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20"/>
                <w:szCs w:val="28"/>
              </w:rPr>
            </w:pPr>
            <w:r w:rsidRPr="00C62092">
              <w:rPr>
                <w:rFonts w:ascii="Calibri" w:hAnsi="Calibri"/>
                <w:color w:val="FFFFFF" w:themeColor="background1"/>
                <w:sz w:val="20"/>
                <w:szCs w:val="28"/>
              </w:rPr>
              <w:t>6,9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7F947BCF" w14:textId="4A4878BB" w:rsidR="004757A2" w:rsidRPr="00C62092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20"/>
                <w:szCs w:val="28"/>
              </w:rPr>
            </w:pPr>
            <w:r w:rsidRPr="00C62092">
              <w:rPr>
                <w:rFonts w:ascii="Calibri" w:hAnsi="Calibri"/>
                <w:color w:val="FFFFFF" w:themeColor="background1"/>
                <w:sz w:val="20"/>
                <w:szCs w:val="28"/>
              </w:rPr>
              <w:t>6,5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00FF00"/>
            <w:vAlign w:val="center"/>
          </w:tcPr>
          <w:p w14:paraId="7E5EAC3B" w14:textId="5F963404" w:rsidR="004757A2" w:rsidRPr="00C62092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20"/>
                <w:szCs w:val="28"/>
              </w:rPr>
            </w:pPr>
            <w:r w:rsidRPr="00C62092">
              <w:rPr>
                <w:rFonts w:ascii="Calibri" w:hAnsi="Calibri"/>
                <w:sz w:val="20"/>
                <w:szCs w:val="28"/>
              </w:rPr>
              <w:t>12,3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00FF00"/>
            <w:vAlign w:val="center"/>
          </w:tcPr>
          <w:p w14:paraId="11025357" w14:textId="77777777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</w:tr>
      <w:tr w:rsidR="004757A2" w:rsidRPr="004F6970" w14:paraId="5E71A91E" w14:textId="2143E67B" w:rsidTr="0032258C">
        <w:trPr>
          <w:cantSplit/>
          <w:trHeight w:val="177"/>
          <w:jc w:val="center"/>
        </w:trPr>
        <w:tc>
          <w:tcPr>
            <w:tcW w:w="11213" w:type="dxa"/>
            <w:gridSpan w:val="1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CC3E573" w14:textId="77777777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0"/>
              </w:rPr>
            </w:pPr>
          </w:p>
        </w:tc>
      </w:tr>
      <w:tr w:rsidR="004757A2" w:rsidRPr="004F6970" w14:paraId="1F8F0C3C" w14:textId="32466364" w:rsidTr="0032258C">
        <w:trPr>
          <w:cantSplit/>
          <w:trHeight w:val="380"/>
          <w:jc w:val="center"/>
        </w:trPr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CCABED9" w14:textId="77777777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Température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51CBAF00" w14:textId="73FA5147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15/03/12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0332AE81" w14:textId="42548CBF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15/05</w:t>
            </w:r>
            <w:r w:rsidRPr="004F6970">
              <w:rPr>
                <w:rFonts w:ascii="Calibri" w:hAnsi="Calibri"/>
                <w:b/>
                <w:bCs/>
                <w:sz w:val="18"/>
              </w:rPr>
              <w:t>/</w:t>
            </w:r>
            <w:r>
              <w:rPr>
                <w:rFonts w:ascii="Calibri" w:hAnsi="Calibri"/>
                <w:b/>
                <w:bCs/>
                <w:sz w:val="18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742DB84C" w14:textId="11FD64B9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09/08/12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50CB1FA7" w14:textId="49D65207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12/12/12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1B8A3139" w14:textId="6158CE8E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Résultante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515FBB7C" w14:textId="5C872B84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20/12/17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60A85AD0" w14:textId="576ED384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19/02/18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35B0C471" w14:textId="33C49943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23/05/18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596CE596" w14:textId="74826F75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24/07/18</w:t>
            </w: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1B090B8" w14:textId="018560B4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Résultante</w:t>
            </w:r>
          </w:p>
        </w:tc>
      </w:tr>
      <w:tr w:rsidR="004757A2" w:rsidRPr="004F6970" w14:paraId="5660347A" w14:textId="2DACCBE5" w:rsidTr="0032258C">
        <w:trPr>
          <w:cantSplit/>
          <w:trHeight w:val="283"/>
          <w:jc w:val="center"/>
        </w:trPr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350D240" w14:textId="77777777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Température de l’eau (°C)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4E9E8E5B" w14:textId="77777777" w:rsidR="004757A2" w:rsidRPr="00DD6C4B" w:rsidRDefault="004757A2" w:rsidP="004757A2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</w:pPr>
            <w:r w:rsidRPr="00DD6C4B"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  <w:t>8,5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33C8203D" w14:textId="77777777" w:rsidR="004757A2" w:rsidRPr="00DD6C4B" w:rsidRDefault="004757A2" w:rsidP="004757A2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</w:pPr>
            <w:r w:rsidRPr="00DD6C4B"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  <w:t>9,5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1F899336" w14:textId="77777777" w:rsidR="004757A2" w:rsidRPr="00DD6C4B" w:rsidRDefault="004757A2" w:rsidP="004757A2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</w:pPr>
            <w:r w:rsidRPr="00DD6C4B"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  <w:t>10,7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7BE14A4B" w14:textId="77777777" w:rsidR="004757A2" w:rsidRPr="00DD6C4B" w:rsidRDefault="004757A2" w:rsidP="004757A2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</w:pPr>
            <w:r w:rsidRPr="00DD6C4B"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  <w:t>8,1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0CEC0A9F" w14:textId="7D37AB17" w:rsidR="004757A2" w:rsidRPr="00DD6C4B" w:rsidRDefault="0037749A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37749A">
              <w:rPr>
                <w:rFonts w:ascii="Calibri" w:hAnsi="Calibri"/>
                <w:color w:val="FFFFFF" w:themeColor="background1"/>
                <w:sz w:val="20"/>
                <w:szCs w:val="28"/>
              </w:rPr>
              <w:t>TBE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5916DCFE" w14:textId="3F453F6E" w:rsidR="004757A2" w:rsidRPr="00C62092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20"/>
                <w:szCs w:val="28"/>
              </w:rPr>
            </w:pPr>
            <w:r w:rsidRPr="00C62092">
              <w:rPr>
                <w:rFonts w:ascii="Calibri" w:hAnsi="Calibri"/>
                <w:color w:val="FFFFFF" w:themeColor="background1"/>
                <w:sz w:val="20"/>
                <w:szCs w:val="28"/>
              </w:rPr>
              <w:t>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5D28DD14" w14:textId="39209175" w:rsidR="004757A2" w:rsidRPr="00C62092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20"/>
                <w:szCs w:val="28"/>
              </w:rPr>
            </w:pPr>
            <w:r w:rsidRPr="00C62092">
              <w:rPr>
                <w:rFonts w:ascii="Calibri" w:hAnsi="Calibri"/>
                <w:color w:val="FFFFFF" w:themeColor="background1"/>
                <w:sz w:val="20"/>
                <w:szCs w:val="28"/>
              </w:rPr>
              <w:t>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03B63C2F" w14:textId="1C152090" w:rsidR="004757A2" w:rsidRPr="00C62092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20"/>
                <w:szCs w:val="28"/>
              </w:rPr>
            </w:pPr>
            <w:r w:rsidRPr="00C62092">
              <w:rPr>
                <w:rFonts w:ascii="Calibri" w:hAnsi="Calibri"/>
                <w:color w:val="FFFFFF" w:themeColor="background1"/>
                <w:sz w:val="20"/>
                <w:szCs w:val="28"/>
              </w:rPr>
              <w:t>10,1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012F8A7B" w14:textId="2CAFDC58" w:rsidR="004757A2" w:rsidRPr="00C62092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20"/>
                <w:szCs w:val="28"/>
              </w:rPr>
            </w:pPr>
            <w:r w:rsidRPr="00C62092">
              <w:rPr>
                <w:rFonts w:ascii="Calibri" w:hAnsi="Calibri"/>
                <w:color w:val="FFFFFF" w:themeColor="background1"/>
                <w:sz w:val="20"/>
                <w:szCs w:val="28"/>
              </w:rPr>
              <w:t>12,8</w:t>
            </w: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3366FF"/>
            <w:vAlign w:val="center"/>
          </w:tcPr>
          <w:p w14:paraId="17E03507" w14:textId="5CCE7F9B" w:rsidR="004757A2" w:rsidRPr="00D93C16" w:rsidRDefault="0037749A" w:rsidP="004757A2">
            <w:pPr>
              <w:pStyle w:val="En-tte"/>
              <w:shd w:val="clear" w:color="auto" w:fill="3366FF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37749A">
              <w:rPr>
                <w:rFonts w:ascii="Calibri" w:hAnsi="Calibri"/>
                <w:color w:val="FFFFFF" w:themeColor="background1"/>
                <w:sz w:val="20"/>
                <w:szCs w:val="28"/>
              </w:rPr>
              <w:t>TBE</w:t>
            </w:r>
          </w:p>
        </w:tc>
      </w:tr>
      <w:tr w:rsidR="004757A2" w:rsidRPr="004F6970" w14:paraId="664021AA" w14:textId="0F5F04B2" w:rsidTr="0032258C">
        <w:trPr>
          <w:cantSplit/>
          <w:trHeight w:val="179"/>
          <w:jc w:val="center"/>
        </w:trPr>
        <w:tc>
          <w:tcPr>
            <w:tcW w:w="11213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1564F3E" w14:textId="77777777" w:rsidR="004757A2" w:rsidRPr="00D93C16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0"/>
              </w:rPr>
            </w:pPr>
          </w:p>
        </w:tc>
      </w:tr>
      <w:tr w:rsidR="004757A2" w:rsidRPr="004F6970" w14:paraId="06AAC75D" w14:textId="172AEF58" w:rsidTr="0032258C">
        <w:trPr>
          <w:cantSplit/>
          <w:trHeight w:val="380"/>
          <w:jc w:val="center"/>
        </w:trPr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8ED85AE" w14:textId="77777777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Acidification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3E088598" w14:textId="367F65EE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15/03/12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79E20577" w14:textId="60E4E848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15/05</w:t>
            </w:r>
            <w:r w:rsidRPr="004F6970">
              <w:rPr>
                <w:rFonts w:ascii="Calibri" w:hAnsi="Calibri"/>
                <w:b/>
                <w:bCs/>
                <w:sz w:val="18"/>
              </w:rPr>
              <w:t>/</w:t>
            </w:r>
            <w:r>
              <w:rPr>
                <w:rFonts w:ascii="Calibri" w:hAnsi="Calibri"/>
                <w:b/>
                <w:bCs/>
                <w:sz w:val="18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51AE9DBF" w14:textId="23C33BDB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09/08/12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510A7223" w14:textId="7D5253B5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12/12/12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18C98973" w14:textId="061284B9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Résultante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652CBEAF" w14:textId="4D897C8F" w:rsidR="004757A2" w:rsidRPr="00D93C16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20/12/17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009C36DD" w14:textId="75507F67" w:rsidR="004757A2" w:rsidRPr="00D93C16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19/02/18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03F1765C" w14:textId="7534EEBF" w:rsidR="004757A2" w:rsidRPr="00D93C16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23/05/18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61565221" w14:textId="57F233FC" w:rsidR="004757A2" w:rsidRPr="00D93C16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24/07/18</w:t>
            </w: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799B5DB" w14:textId="6CFE417B" w:rsidR="004757A2" w:rsidRPr="00D93C16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Résultante</w:t>
            </w:r>
          </w:p>
        </w:tc>
      </w:tr>
      <w:tr w:rsidR="004757A2" w:rsidRPr="004F6970" w14:paraId="759EDFBF" w14:textId="6EE2626E" w:rsidTr="0032258C">
        <w:trPr>
          <w:cantSplit/>
          <w:trHeight w:val="283"/>
          <w:jc w:val="center"/>
        </w:trPr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2928B07" w14:textId="77777777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pH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3AEC6C93" w14:textId="77777777" w:rsidR="004757A2" w:rsidRPr="00DD6C4B" w:rsidRDefault="004757A2" w:rsidP="004757A2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</w:pPr>
            <w:r w:rsidRPr="00DD6C4B"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  <w:t>7,89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1B0E25DC" w14:textId="77777777" w:rsidR="004757A2" w:rsidRPr="00DD6C4B" w:rsidRDefault="004757A2" w:rsidP="004757A2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</w:pPr>
            <w:r w:rsidRPr="00DD6C4B"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  <w:t>7,92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08CF3654" w14:textId="77777777" w:rsidR="004757A2" w:rsidRPr="00DD6C4B" w:rsidRDefault="004757A2" w:rsidP="004757A2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</w:pPr>
            <w:r w:rsidRPr="00DD6C4B"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  <w:t>7,81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1063D9FC" w14:textId="77777777" w:rsidR="004757A2" w:rsidRPr="00DD6C4B" w:rsidRDefault="004757A2" w:rsidP="004757A2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</w:pPr>
            <w:r w:rsidRPr="00DD6C4B">
              <w:rPr>
                <w:rFonts w:ascii="Calibri" w:hAnsi="Calibri"/>
                <w:color w:val="FFFFFF" w:themeColor="background1"/>
                <w:sz w:val="20"/>
                <w:szCs w:val="20"/>
                <w:lang w:val="en-US"/>
              </w:rPr>
              <w:t>7,70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61AE4521" w14:textId="668E8D04" w:rsidR="004757A2" w:rsidRPr="00DD6C4B" w:rsidRDefault="0037749A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18"/>
              </w:rPr>
            </w:pPr>
            <w:r w:rsidRPr="0037749A">
              <w:rPr>
                <w:rFonts w:ascii="Calibri" w:hAnsi="Calibri"/>
                <w:color w:val="FFFFFF" w:themeColor="background1"/>
                <w:sz w:val="20"/>
                <w:szCs w:val="28"/>
              </w:rPr>
              <w:t>TBE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7DE707EC" w14:textId="3717BB0D" w:rsidR="004757A2" w:rsidRPr="00C62092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20"/>
                <w:szCs w:val="28"/>
              </w:rPr>
            </w:pPr>
            <w:r w:rsidRPr="00C62092">
              <w:rPr>
                <w:rFonts w:ascii="Calibri" w:hAnsi="Calibri"/>
                <w:color w:val="FFFFFF" w:themeColor="background1"/>
                <w:sz w:val="20"/>
                <w:szCs w:val="28"/>
              </w:rPr>
              <w:t>7,39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2327F394" w14:textId="348CCDE9" w:rsidR="004757A2" w:rsidRPr="00C62092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20"/>
                <w:szCs w:val="28"/>
              </w:rPr>
            </w:pPr>
            <w:r w:rsidRPr="00C62092">
              <w:rPr>
                <w:rFonts w:ascii="Calibri" w:hAnsi="Calibri"/>
                <w:color w:val="FFFFFF" w:themeColor="background1"/>
                <w:sz w:val="20"/>
                <w:szCs w:val="28"/>
              </w:rPr>
              <w:t>7,07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4EB83E92" w14:textId="50B80210" w:rsidR="004757A2" w:rsidRPr="00C62092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20"/>
                <w:szCs w:val="28"/>
              </w:rPr>
            </w:pPr>
            <w:r w:rsidRPr="00C62092">
              <w:rPr>
                <w:rFonts w:ascii="Calibri" w:hAnsi="Calibri"/>
                <w:color w:val="FFFFFF" w:themeColor="background1"/>
                <w:sz w:val="20"/>
                <w:szCs w:val="28"/>
              </w:rPr>
              <w:t>7,49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3366FF"/>
            <w:vAlign w:val="center"/>
          </w:tcPr>
          <w:p w14:paraId="0D453DA9" w14:textId="3008FC3F" w:rsidR="004757A2" w:rsidRPr="00C62092" w:rsidRDefault="004757A2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color w:val="FFFFFF" w:themeColor="background1"/>
                <w:sz w:val="20"/>
                <w:szCs w:val="28"/>
              </w:rPr>
            </w:pPr>
            <w:r w:rsidRPr="00C62092">
              <w:rPr>
                <w:rFonts w:ascii="Calibri" w:hAnsi="Calibri"/>
                <w:color w:val="FFFFFF" w:themeColor="background1"/>
                <w:sz w:val="20"/>
                <w:szCs w:val="28"/>
              </w:rPr>
              <w:t>8,02</w:t>
            </w: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3366FF"/>
            <w:vAlign w:val="center"/>
          </w:tcPr>
          <w:p w14:paraId="345B2EF9" w14:textId="67E12A96" w:rsidR="004757A2" w:rsidRPr="00D93C16" w:rsidRDefault="0037749A" w:rsidP="004757A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37749A">
              <w:rPr>
                <w:rFonts w:ascii="Calibri" w:hAnsi="Calibri"/>
                <w:color w:val="FFFFFF" w:themeColor="background1"/>
                <w:sz w:val="20"/>
                <w:szCs w:val="28"/>
              </w:rPr>
              <w:t>TBE</w:t>
            </w:r>
          </w:p>
        </w:tc>
      </w:tr>
      <w:tr w:rsidR="004757A2" w:rsidRPr="004F6970" w14:paraId="5C9C8AED" w14:textId="2925D13D" w:rsidTr="0032258C">
        <w:trPr>
          <w:cantSplit/>
          <w:trHeight w:val="181"/>
          <w:jc w:val="center"/>
        </w:trPr>
        <w:tc>
          <w:tcPr>
            <w:tcW w:w="11213" w:type="dxa"/>
            <w:gridSpan w:val="1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D81E32C" w14:textId="77777777" w:rsidR="004757A2" w:rsidRPr="004F6970" w:rsidRDefault="004757A2" w:rsidP="004757A2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0"/>
              </w:rPr>
            </w:pPr>
          </w:p>
        </w:tc>
      </w:tr>
    </w:tbl>
    <w:p w14:paraId="7C8A9BCE" w14:textId="218ABF70" w:rsidR="000D1283" w:rsidRDefault="000D1283">
      <w:pPr>
        <w:pStyle w:val="En-tte"/>
        <w:tabs>
          <w:tab w:val="clear" w:pos="4536"/>
          <w:tab w:val="clear" w:pos="9072"/>
        </w:tabs>
        <w:rPr>
          <w:sz w:val="10"/>
          <w:szCs w:val="10"/>
          <w:lang w:val="es-ES"/>
        </w:rPr>
      </w:pPr>
    </w:p>
    <w:p w14:paraId="39FED452" w14:textId="442B9B6D" w:rsidR="0037749A" w:rsidRDefault="0037749A">
      <w:pPr>
        <w:rPr>
          <w:sz w:val="22"/>
          <w:szCs w:val="22"/>
          <w:lang w:val="es-ES"/>
        </w:rPr>
      </w:pPr>
      <w:r>
        <w:rPr>
          <w:sz w:val="22"/>
          <w:szCs w:val="22"/>
          <w:lang w:val="es-ES"/>
        </w:rPr>
        <w:br w:type="page"/>
      </w:r>
    </w:p>
    <w:p w14:paraId="57F683C1" w14:textId="77777777" w:rsidR="000D1283" w:rsidRPr="000D1283" w:rsidRDefault="000D1283" w:rsidP="002902F5">
      <w:pPr>
        <w:rPr>
          <w:sz w:val="22"/>
          <w:szCs w:val="22"/>
          <w:lang w:val="es-ES"/>
        </w:rPr>
      </w:pPr>
    </w:p>
    <w:tbl>
      <w:tblPr>
        <w:tblW w:w="101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"/>
        <w:gridCol w:w="1479"/>
        <w:gridCol w:w="851"/>
        <w:gridCol w:w="116"/>
        <w:gridCol w:w="876"/>
        <w:gridCol w:w="1116"/>
        <w:gridCol w:w="160"/>
        <w:gridCol w:w="132"/>
        <w:gridCol w:w="587"/>
        <w:gridCol w:w="697"/>
        <w:gridCol w:w="1277"/>
        <w:gridCol w:w="44"/>
        <w:gridCol w:w="1174"/>
        <w:gridCol w:w="58"/>
        <w:gridCol w:w="382"/>
        <w:gridCol w:w="881"/>
        <w:gridCol w:w="162"/>
      </w:tblGrid>
      <w:tr w:rsidR="004C1169" w:rsidRPr="004F6970" w14:paraId="6E20E9D5" w14:textId="77777777" w:rsidTr="00675CB2">
        <w:trPr>
          <w:cantSplit/>
          <w:trHeight w:val="567"/>
          <w:jc w:val="center"/>
        </w:trPr>
        <w:tc>
          <w:tcPr>
            <w:tcW w:w="4937" w:type="dxa"/>
            <w:gridSpan w:val="8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6C883BBF" w14:textId="506E55DF" w:rsidR="004C1169" w:rsidRPr="004F6970" w:rsidRDefault="004C1169" w:rsidP="009E3FA4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Polluants spécifiques</w:t>
            </w:r>
          </w:p>
        </w:tc>
        <w:tc>
          <w:tcPr>
            <w:tcW w:w="587" w:type="dxa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41690FCA" w14:textId="77777777" w:rsidR="004C1169" w:rsidRPr="004F6970" w:rsidRDefault="004C1169" w:rsidP="009E3FA4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sz w:val="18"/>
              </w:rPr>
            </w:pPr>
          </w:p>
        </w:tc>
        <w:tc>
          <w:tcPr>
            <w:tcW w:w="1974" w:type="dxa"/>
            <w:gridSpan w:val="2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0A751C19" w14:textId="77777777" w:rsidR="004C1169" w:rsidRPr="004F6970" w:rsidRDefault="004C1169" w:rsidP="009E3FA4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sz w:val="18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68F8688" w14:textId="42888578" w:rsidR="004C1169" w:rsidRPr="004F6970" w:rsidRDefault="004C1169" w:rsidP="009E3FA4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Résultante :</w:t>
            </w:r>
          </w:p>
        </w:tc>
        <w:tc>
          <w:tcPr>
            <w:tcW w:w="1425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B28FA8D" w14:textId="77777777" w:rsidR="004C1169" w:rsidRPr="006F3FF0" w:rsidRDefault="004C1169" w:rsidP="0062320D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b/>
                <w:bCs/>
                <w:sz w:val="18"/>
              </w:rPr>
            </w:pPr>
            <w:r w:rsidRPr="006F3FF0">
              <w:rPr>
                <w:rFonts w:ascii="Calibri" w:hAnsi="Calibri"/>
                <w:b/>
                <w:bCs/>
                <w:sz w:val="18"/>
              </w:rPr>
              <w:t>/</w:t>
            </w:r>
          </w:p>
        </w:tc>
      </w:tr>
      <w:tr w:rsidR="004C1169" w:rsidRPr="004F6970" w14:paraId="32249DD7" w14:textId="77777777" w:rsidTr="005C23D7">
        <w:trPr>
          <w:cantSplit/>
          <w:trHeight w:val="209"/>
          <w:jc w:val="center"/>
        </w:trPr>
        <w:tc>
          <w:tcPr>
            <w:tcW w:w="207" w:type="dxa"/>
            <w:tcBorders>
              <w:top w:val="single" w:sz="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FB77EE5" w14:textId="77777777" w:rsidR="004C1169" w:rsidRPr="004F6970" w:rsidRDefault="004C1169" w:rsidP="009E3FA4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1479" w:type="dxa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D8C1466" w14:textId="77777777" w:rsidR="004C1169" w:rsidRPr="004F6970" w:rsidRDefault="004C1169" w:rsidP="009E3FA4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967" w:type="dxa"/>
            <w:gridSpan w:val="2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8F09E88" w14:textId="77777777" w:rsidR="004C1169" w:rsidRPr="004F6970" w:rsidRDefault="004C1169" w:rsidP="009E3FA4">
            <w:pPr>
              <w:jc w:val="center"/>
              <w:rPr>
                <w:rFonts w:ascii="Calibri" w:eastAsia="Arial Unicode MS" w:hAnsi="Calibri"/>
                <w:sz w:val="18"/>
                <w:szCs w:val="20"/>
              </w:rPr>
            </w:pPr>
          </w:p>
        </w:tc>
        <w:tc>
          <w:tcPr>
            <w:tcW w:w="1992" w:type="dxa"/>
            <w:gridSpan w:val="2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1F7549D" w14:textId="6297E9C9" w:rsidR="004C1169" w:rsidRPr="004F6970" w:rsidRDefault="004C1169" w:rsidP="009E3FA4">
            <w:pPr>
              <w:jc w:val="center"/>
              <w:rPr>
                <w:rFonts w:ascii="Calibri" w:eastAsia="Arial Unicode MS" w:hAnsi="Calibri"/>
                <w:sz w:val="18"/>
                <w:szCs w:val="20"/>
              </w:rPr>
            </w:pPr>
          </w:p>
        </w:tc>
        <w:tc>
          <w:tcPr>
            <w:tcW w:w="160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875D06B" w14:textId="77777777" w:rsidR="004C1169" w:rsidRPr="004F6970" w:rsidRDefault="004C1169" w:rsidP="009E3FA4">
            <w:pPr>
              <w:jc w:val="center"/>
              <w:rPr>
                <w:rFonts w:ascii="Calibri" w:eastAsia="Arial Unicode MS" w:hAnsi="Calibri"/>
                <w:sz w:val="18"/>
              </w:rPr>
            </w:pP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AC97A5A" w14:textId="77777777" w:rsidR="004C1169" w:rsidRPr="004F6970" w:rsidRDefault="004C1169" w:rsidP="009E3FA4">
            <w:pPr>
              <w:jc w:val="center"/>
              <w:rPr>
                <w:rFonts w:ascii="Calibri" w:eastAsia="Arial Unicode MS" w:hAnsi="Calibri"/>
                <w:sz w:val="18"/>
                <w:szCs w:val="20"/>
              </w:rPr>
            </w:pP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F0B981D" w14:textId="77777777" w:rsidR="004C1169" w:rsidRPr="004F6970" w:rsidRDefault="004C1169" w:rsidP="009E3FA4">
            <w:pPr>
              <w:jc w:val="center"/>
              <w:rPr>
                <w:rFonts w:ascii="Calibri" w:hAnsi="Calibri"/>
                <w:sz w:val="18"/>
                <w:lang w:val="es-ES"/>
              </w:rPr>
            </w:pPr>
          </w:p>
        </w:tc>
        <w:tc>
          <w:tcPr>
            <w:tcW w:w="1614" w:type="dxa"/>
            <w:gridSpan w:val="3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E67B499" w14:textId="49C393D8" w:rsidR="004C1169" w:rsidRPr="004F6970" w:rsidRDefault="004C1169" w:rsidP="009E3FA4">
            <w:pPr>
              <w:jc w:val="center"/>
              <w:rPr>
                <w:rFonts w:ascii="Calibri" w:hAnsi="Calibri"/>
                <w:sz w:val="18"/>
                <w:lang w:val="es-ES"/>
              </w:rPr>
            </w:pPr>
          </w:p>
        </w:tc>
        <w:tc>
          <w:tcPr>
            <w:tcW w:w="1043" w:type="dxa"/>
            <w:gridSpan w:val="2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7B882C9E" w14:textId="77777777" w:rsidR="004C1169" w:rsidRPr="004F6970" w:rsidRDefault="004C1169" w:rsidP="009E3FA4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</w:tr>
      <w:tr w:rsidR="004C1169" w:rsidRPr="004F6970" w14:paraId="41540BFD" w14:textId="77777777" w:rsidTr="005C23D7">
        <w:trPr>
          <w:cantSplit/>
          <w:trHeight w:val="427"/>
          <w:jc w:val="center"/>
        </w:trPr>
        <w:tc>
          <w:tcPr>
            <w:tcW w:w="2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1C7FF12" w14:textId="77777777" w:rsidR="004C1169" w:rsidRPr="004F6970" w:rsidRDefault="004C1169" w:rsidP="009E3FA4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147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309137B2" w14:textId="77777777" w:rsidR="004C1169" w:rsidRPr="004F6970" w:rsidRDefault="004C1169" w:rsidP="009E3FA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Polluants spécifiques non synthétiques</w:t>
            </w:r>
          </w:p>
        </w:tc>
        <w:tc>
          <w:tcPr>
            <w:tcW w:w="1843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62E9A3B3" w14:textId="774B6005" w:rsidR="004C1169" w:rsidRPr="004F6970" w:rsidRDefault="004C1169" w:rsidP="009E3FA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  <w:lang w:val="de-DE"/>
              </w:rPr>
              <w:t>MA (µg/l)</w:t>
            </w:r>
          </w:p>
        </w:tc>
        <w:tc>
          <w:tcPr>
            <w:tcW w:w="1116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6B446E6" w14:textId="41FEB16E" w:rsidR="004C1169" w:rsidRPr="004F6970" w:rsidRDefault="004C1169" w:rsidP="009E3FA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Résultante</w:t>
            </w:r>
          </w:p>
        </w:tc>
        <w:tc>
          <w:tcPr>
            <w:tcW w:w="1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D10B701" w14:textId="77777777" w:rsidR="004C1169" w:rsidRPr="004F6970" w:rsidRDefault="004C1169" w:rsidP="009E3FA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1416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454965D9" w14:textId="77777777" w:rsidR="004C1169" w:rsidRPr="004F6970" w:rsidRDefault="004C1169" w:rsidP="009E3FA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Polluants spécifiques synthétiques</w:t>
            </w:r>
          </w:p>
        </w:tc>
        <w:tc>
          <w:tcPr>
            <w:tcW w:w="2495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271B3F8D" w14:textId="41B49F89" w:rsidR="004C1169" w:rsidRPr="004F6970" w:rsidRDefault="004C1169" w:rsidP="009E3FA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  <w:lang w:val="de-DE"/>
              </w:rPr>
              <w:t>MA (µg/l)</w:t>
            </w:r>
          </w:p>
        </w:tc>
        <w:tc>
          <w:tcPr>
            <w:tcW w:w="1321" w:type="dxa"/>
            <w:gridSpan w:val="3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7E3C9DD" w14:textId="2AD777CA" w:rsidR="004C1169" w:rsidRPr="004F6970" w:rsidRDefault="004C1169" w:rsidP="009E3FA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b/>
                <w:bCs/>
                <w:sz w:val="18"/>
              </w:rPr>
              <w:t>Résultante</w:t>
            </w:r>
          </w:p>
        </w:tc>
        <w:tc>
          <w:tcPr>
            <w:tcW w:w="16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8C3F9D3" w14:textId="77777777" w:rsidR="004C1169" w:rsidRPr="004F6970" w:rsidRDefault="004C1169" w:rsidP="009E3FA4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</w:tr>
      <w:tr w:rsidR="004C1169" w:rsidRPr="004F6970" w14:paraId="210EE00C" w14:textId="77777777" w:rsidTr="005C23D7">
        <w:trPr>
          <w:cantSplit/>
          <w:trHeight w:val="427"/>
          <w:jc w:val="center"/>
        </w:trPr>
        <w:tc>
          <w:tcPr>
            <w:tcW w:w="2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D405AAA" w14:textId="77777777" w:rsidR="004C1169" w:rsidRPr="004F6970" w:rsidRDefault="004C1169" w:rsidP="009E3FA4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147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18E2FEEE" w14:textId="77777777" w:rsidR="004C1169" w:rsidRPr="004F6970" w:rsidRDefault="004C1169" w:rsidP="009E3FA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575ABBC3" w14:textId="1518BA92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  <w:lang w:val="de-DE"/>
              </w:rPr>
            </w:pPr>
            <w:r>
              <w:rPr>
                <w:rFonts w:ascii="Calibri" w:hAnsi="Calibri"/>
                <w:b/>
                <w:bCs/>
                <w:sz w:val="18"/>
                <w:lang w:val="de-DE"/>
              </w:rPr>
              <w:t>2012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4EE216BC" w14:textId="450C115F" w:rsidR="004C1169" w:rsidRPr="004F6970" w:rsidRDefault="005C23D7" w:rsidP="004C116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2017/2018</w:t>
            </w:r>
          </w:p>
        </w:tc>
        <w:tc>
          <w:tcPr>
            <w:tcW w:w="11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28EFD8B" w14:textId="77777777" w:rsidR="004C1169" w:rsidRPr="004F6970" w:rsidRDefault="004C1169" w:rsidP="009E3FA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2A18FC4" w14:textId="77777777" w:rsidR="004C1169" w:rsidRPr="004F6970" w:rsidRDefault="004C1169" w:rsidP="009E3FA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1416" w:type="dxa"/>
            <w:gridSpan w:val="3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1B153CFB" w14:textId="77777777" w:rsidR="004C1169" w:rsidRPr="004F6970" w:rsidRDefault="004C1169" w:rsidP="009E3FA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18D11671" w14:textId="7DF9989E" w:rsidR="004C1169" w:rsidRPr="004F6970" w:rsidRDefault="004C1169" w:rsidP="009E3FA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  <w:lang w:val="de-DE"/>
              </w:rPr>
            </w:pPr>
            <w:r>
              <w:rPr>
                <w:rFonts w:ascii="Calibri" w:hAnsi="Calibri"/>
                <w:b/>
                <w:bCs/>
                <w:sz w:val="18"/>
                <w:lang w:val="de-DE"/>
              </w:rPr>
              <w:t>2012</w:t>
            </w:r>
          </w:p>
        </w:tc>
        <w:tc>
          <w:tcPr>
            <w:tcW w:w="1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  <w:vAlign w:val="center"/>
          </w:tcPr>
          <w:p w14:paraId="2856BBCD" w14:textId="5614E8D1" w:rsidR="004C1169" w:rsidRPr="004F6970" w:rsidRDefault="005C23D7" w:rsidP="004C116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2017/2018</w:t>
            </w:r>
          </w:p>
        </w:tc>
        <w:tc>
          <w:tcPr>
            <w:tcW w:w="132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26F7DA4" w14:textId="77777777" w:rsidR="004C1169" w:rsidRPr="004F6970" w:rsidRDefault="004C1169" w:rsidP="009E3FA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</w:p>
        </w:tc>
        <w:tc>
          <w:tcPr>
            <w:tcW w:w="16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A33D213" w14:textId="77777777" w:rsidR="004C1169" w:rsidRPr="004F6970" w:rsidRDefault="004C1169" w:rsidP="009E3FA4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</w:tr>
      <w:tr w:rsidR="004C1169" w:rsidRPr="004F6970" w14:paraId="31C14D78" w14:textId="77777777" w:rsidTr="005C23D7">
        <w:trPr>
          <w:cantSplit/>
          <w:trHeight w:val="283"/>
          <w:jc w:val="center"/>
        </w:trPr>
        <w:tc>
          <w:tcPr>
            <w:tcW w:w="2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05CB7CF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4644F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Arsenic dissous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88D197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  <w:lang w:val="en-GB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B6AF85" w14:textId="63FADA6A" w:rsidR="004C1169" w:rsidRPr="004F6970" w:rsidRDefault="004C1169" w:rsidP="004C1169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2DD4BC0" w14:textId="3839E298" w:rsidR="004C1169" w:rsidRPr="004F6970" w:rsidRDefault="004C1169" w:rsidP="004C1169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/</w:t>
            </w:r>
          </w:p>
        </w:tc>
        <w:tc>
          <w:tcPr>
            <w:tcW w:w="1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EAFB992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  <w:lang w:val="en-GB"/>
              </w:rPr>
            </w:pP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F186B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  <w:lang w:val="en-GB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Chlortoluron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88D85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  <w:lang w:val="en-GB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1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6378D" w14:textId="647A1EA1" w:rsidR="004C1169" w:rsidRPr="006F3FF0" w:rsidRDefault="004C1169" w:rsidP="004C1169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1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2A208C" w14:textId="5B61BC6B" w:rsidR="004C1169" w:rsidRPr="006F3FF0" w:rsidRDefault="004C1169" w:rsidP="004C1169">
            <w:pPr>
              <w:jc w:val="center"/>
              <w:rPr>
                <w:rFonts w:ascii="Calibri" w:hAnsi="Calibri"/>
                <w:sz w:val="18"/>
              </w:rPr>
            </w:pPr>
            <w:r w:rsidRPr="006F3FF0">
              <w:rPr>
                <w:rFonts w:ascii="Calibri" w:hAnsi="Calibri"/>
                <w:sz w:val="18"/>
              </w:rPr>
              <w:t>/</w:t>
            </w:r>
          </w:p>
        </w:tc>
        <w:tc>
          <w:tcPr>
            <w:tcW w:w="16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92F9703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  <w:lang w:val="en-GB"/>
              </w:rPr>
            </w:pPr>
          </w:p>
        </w:tc>
      </w:tr>
      <w:tr w:rsidR="004C1169" w:rsidRPr="004F6970" w14:paraId="2C90C588" w14:textId="77777777" w:rsidTr="005C23D7">
        <w:trPr>
          <w:cantSplit/>
          <w:trHeight w:val="283"/>
          <w:jc w:val="center"/>
        </w:trPr>
        <w:tc>
          <w:tcPr>
            <w:tcW w:w="2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FC5C657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  <w:lang w:val="en-GB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6D7F7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Chrome dissous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A7E8D6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  <w:lang w:val="en-GB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3CCB7E" w14:textId="299A0953" w:rsidR="004C1169" w:rsidRPr="004F6970" w:rsidRDefault="004C1169" w:rsidP="004C1169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39C25DF" w14:textId="3E78540A" w:rsidR="004C1169" w:rsidRPr="004F6970" w:rsidRDefault="004C1169" w:rsidP="004C1169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/</w:t>
            </w:r>
          </w:p>
        </w:tc>
        <w:tc>
          <w:tcPr>
            <w:tcW w:w="1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865A479" w14:textId="77777777" w:rsidR="004C1169" w:rsidRPr="004F6970" w:rsidRDefault="004C1169" w:rsidP="004C1169">
            <w:pPr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35BDF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2,4 D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C85068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  <w:lang w:val="en-GB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1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A66E0" w14:textId="3BF5F4C9" w:rsidR="004C1169" w:rsidRPr="006F3FF0" w:rsidRDefault="004C1169" w:rsidP="004C1169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1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C169D2" w14:textId="6B0DFE87" w:rsidR="004C1169" w:rsidRPr="006F3FF0" w:rsidRDefault="004C1169" w:rsidP="004C1169">
            <w:pPr>
              <w:jc w:val="center"/>
              <w:rPr>
                <w:rFonts w:ascii="Calibri" w:hAnsi="Calibri"/>
                <w:sz w:val="18"/>
              </w:rPr>
            </w:pPr>
            <w:r w:rsidRPr="006F3FF0">
              <w:rPr>
                <w:rFonts w:ascii="Calibri" w:hAnsi="Calibri"/>
                <w:sz w:val="18"/>
              </w:rPr>
              <w:t>/</w:t>
            </w:r>
          </w:p>
        </w:tc>
        <w:tc>
          <w:tcPr>
            <w:tcW w:w="16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E054E10" w14:textId="77777777" w:rsidR="004C1169" w:rsidRPr="004F6970" w:rsidRDefault="004C1169" w:rsidP="004C1169">
            <w:pPr>
              <w:rPr>
                <w:rFonts w:ascii="Calibri" w:hAnsi="Calibri"/>
                <w:sz w:val="18"/>
              </w:rPr>
            </w:pPr>
          </w:p>
        </w:tc>
      </w:tr>
      <w:tr w:rsidR="004C1169" w:rsidRPr="004F6970" w14:paraId="45A9CC94" w14:textId="77777777" w:rsidTr="005C23D7">
        <w:trPr>
          <w:cantSplit/>
          <w:trHeight w:val="283"/>
          <w:jc w:val="center"/>
        </w:trPr>
        <w:tc>
          <w:tcPr>
            <w:tcW w:w="2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8F6C6DA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767DF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Cuivre dissous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98A535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  <w:lang w:val="en-GB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64801E" w14:textId="15646F73" w:rsidR="004C1169" w:rsidRPr="004F6970" w:rsidRDefault="004C1169" w:rsidP="004C1169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106E23B" w14:textId="1C575BAB" w:rsidR="004C1169" w:rsidRPr="004F6970" w:rsidRDefault="004C1169" w:rsidP="004C1169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/</w:t>
            </w:r>
          </w:p>
        </w:tc>
        <w:tc>
          <w:tcPr>
            <w:tcW w:w="1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021D491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47E24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2,4 MCPA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C7FF27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  <w:lang w:val="en-GB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1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1D0B2" w14:textId="65BC84E1" w:rsidR="004C1169" w:rsidRPr="006F3FF0" w:rsidRDefault="004C1169" w:rsidP="004C1169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1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942701" w14:textId="45794D28" w:rsidR="004C1169" w:rsidRPr="006F3FF0" w:rsidRDefault="004C1169" w:rsidP="004C1169">
            <w:pPr>
              <w:jc w:val="center"/>
              <w:rPr>
                <w:rFonts w:ascii="Calibri" w:hAnsi="Calibri"/>
                <w:sz w:val="18"/>
              </w:rPr>
            </w:pPr>
            <w:r w:rsidRPr="006F3FF0">
              <w:rPr>
                <w:rFonts w:ascii="Calibri" w:hAnsi="Calibri"/>
                <w:sz w:val="18"/>
              </w:rPr>
              <w:t>/</w:t>
            </w:r>
          </w:p>
        </w:tc>
        <w:tc>
          <w:tcPr>
            <w:tcW w:w="16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9A90ECE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</w:tr>
      <w:tr w:rsidR="004C1169" w:rsidRPr="004F6970" w14:paraId="0598A4E7" w14:textId="77777777" w:rsidTr="005C23D7">
        <w:trPr>
          <w:cantSplit/>
          <w:trHeight w:val="283"/>
          <w:jc w:val="center"/>
        </w:trPr>
        <w:tc>
          <w:tcPr>
            <w:tcW w:w="2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E1A1825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1CF6C4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Zinc dissous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33A74C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  <w:lang w:val="en-GB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F6E4EC" w14:textId="49144E64" w:rsidR="004C1169" w:rsidRPr="004F6970" w:rsidRDefault="004C1169" w:rsidP="004C1169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CA6169A" w14:textId="5093E64C" w:rsidR="004C1169" w:rsidRPr="004F6970" w:rsidRDefault="004C1169" w:rsidP="004C1169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/</w:t>
            </w:r>
          </w:p>
        </w:tc>
        <w:tc>
          <w:tcPr>
            <w:tcW w:w="1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ABE05DD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3A2C3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Oxadiazon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B7E483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  <w:lang w:val="en-GB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1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C5A74" w14:textId="0C429EFB" w:rsidR="004C1169" w:rsidRPr="006F3FF0" w:rsidRDefault="004C1169" w:rsidP="004C1169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1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C64EFB" w14:textId="4A001C59" w:rsidR="004C1169" w:rsidRPr="006F3FF0" w:rsidRDefault="004C1169" w:rsidP="004C1169">
            <w:pPr>
              <w:jc w:val="center"/>
              <w:rPr>
                <w:rFonts w:ascii="Calibri" w:hAnsi="Calibri"/>
                <w:sz w:val="18"/>
              </w:rPr>
            </w:pPr>
            <w:r w:rsidRPr="006F3FF0">
              <w:rPr>
                <w:rFonts w:ascii="Calibri" w:hAnsi="Calibri"/>
                <w:sz w:val="18"/>
              </w:rPr>
              <w:t>/</w:t>
            </w:r>
          </w:p>
        </w:tc>
        <w:tc>
          <w:tcPr>
            <w:tcW w:w="16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AD0C16A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</w:tr>
      <w:tr w:rsidR="004C1169" w:rsidRPr="004F6970" w14:paraId="3A148B0B" w14:textId="77777777" w:rsidTr="005C23D7">
        <w:trPr>
          <w:cantSplit/>
          <w:trHeight w:val="283"/>
          <w:jc w:val="center"/>
        </w:trPr>
        <w:tc>
          <w:tcPr>
            <w:tcW w:w="20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BFAD788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1479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712B5D49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27A6B467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F1FD3FE" w14:textId="77777777" w:rsidR="004C1169" w:rsidRPr="004F6970" w:rsidRDefault="004C1169" w:rsidP="004C1169">
            <w:pPr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111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4163A910" w14:textId="1EB9207B" w:rsidR="004C1169" w:rsidRPr="004F6970" w:rsidRDefault="004C1169" w:rsidP="004C1169">
            <w:pPr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75995E4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</w:p>
        </w:tc>
        <w:tc>
          <w:tcPr>
            <w:tcW w:w="1416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D825D1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</w:rPr>
              <w:t>Linuron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2FA289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  <w:lang w:val="en-GB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121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55E3EF" w14:textId="72D9C498" w:rsidR="004C1169" w:rsidRPr="006F3FF0" w:rsidRDefault="004C1169" w:rsidP="004C1169">
            <w:pPr>
              <w:jc w:val="center"/>
              <w:rPr>
                <w:rFonts w:ascii="Calibri" w:hAnsi="Calibri"/>
                <w:sz w:val="18"/>
              </w:rPr>
            </w:pPr>
            <w:r w:rsidRPr="004F6970">
              <w:rPr>
                <w:rFonts w:ascii="Calibri" w:hAnsi="Calibri"/>
                <w:sz w:val="18"/>
                <w:lang w:val="en-GB"/>
              </w:rPr>
              <w:t>/</w:t>
            </w:r>
          </w:p>
        </w:tc>
        <w:tc>
          <w:tcPr>
            <w:tcW w:w="132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7B32EB" w14:textId="6936B8A1" w:rsidR="004C1169" w:rsidRPr="006F3FF0" w:rsidRDefault="004C1169" w:rsidP="004C1169">
            <w:pPr>
              <w:jc w:val="center"/>
              <w:rPr>
                <w:rFonts w:ascii="Calibri" w:hAnsi="Calibri"/>
                <w:sz w:val="18"/>
              </w:rPr>
            </w:pPr>
            <w:r w:rsidRPr="006F3FF0">
              <w:rPr>
                <w:rFonts w:ascii="Calibri" w:hAnsi="Calibri"/>
                <w:sz w:val="18"/>
              </w:rPr>
              <w:t>/</w:t>
            </w:r>
          </w:p>
        </w:tc>
        <w:tc>
          <w:tcPr>
            <w:tcW w:w="16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85D3058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8"/>
              </w:rPr>
            </w:pPr>
          </w:p>
        </w:tc>
      </w:tr>
      <w:tr w:rsidR="004C1169" w:rsidRPr="004F6970" w14:paraId="091F7D1D" w14:textId="77777777" w:rsidTr="005C23D7">
        <w:trPr>
          <w:cantSplit/>
          <w:trHeight w:val="145"/>
          <w:jc w:val="center"/>
        </w:trPr>
        <w:tc>
          <w:tcPr>
            <w:tcW w:w="20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126EE20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0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D8A2642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0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729B60C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0"/>
              </w:rPr>
            </w:pP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7EA6348" w14:textId="431491C9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45EF8890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156DA20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0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D85B580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0"/>
              </w:rPr>
            </w:pPr>
          </w:p>
        </w:tc>
        <w:tc>
          <w:tcPr>
            <w:tcW w:w="1614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4BFAC0FC" w14:textId="41163F43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0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DCA68B3" w14:textId="77777777" w:rsidR="004C1169" w:rsidRPr="004F6970" w:rsidRDefault="004C1169" w:rsidP="004C1169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hAnsi="Calibri"/>
                <w:sz w:val="10"/>
              </w:rPr>
            </w:pPr>
          </w:p>
        </w:tc>
      </w:tr>
    </w:tbl>
    <w:p w14:paraId="2B22D422" w14:textId="77777777" w:rsidR="00026934" w:rsidRPr="00993A5A" w:rsidRDefault="00026934" w:rsidP="00C8687E">
      <w:pPr>
        <w:pStyle w:val="En-tte"/>
        <w:tabs>
          <w:tab w:val="clear" w:pos="4536"/>
          <w:tab w:val="clear" w:pos="9072"/>
        </w:tabs>
        <w:rPr>
          <w:sz w:val="22"/>
          <w:szCs w:val="22"/>
        </w:rPr>
      </w:pPr>
    </w:p>
    <w:p w14:paraId="113D065B" w14:textId="77777777" w:rsidR="003B42C2" w:rsidRPr="00426CE4" w:rsidRDefault="003B42C2" w:rsidP="003B42C2">
      <w:pPr>
        <w:pStyle w:val="En-tte"/>
        <w:tabs>
          <w:tab w:val="clear" w:pos="4536"/>
          <w:tab w:val="clear" w:pos="9072"/>
        </w:tabs>
        <w:rPr>
          <w:sz w:val="22"/>
          <w:szCs w:val="22"/>
          <w:lang w:val="es-ES"/>
        </w:rPr>
      </w:pPr>
    </w:p>
    <w:p w14:paraId="6D297B8A" w14:textId="77777777" w:rsidR="003B42C2" w:rsidRPr="00F565C1" w:rsidRDefault="003B42C2" w:rsidP="00675CB2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CC"/>
        <w:ind w:right="-2"/>
        <w:jc w:val="center"/>
        <w:rPr>
          <w:rFonts w:ascii="Calibri" w:hAnsi="Calibri"/>
          <w:b/>
          <w:bCs/>
          <w:caps/>
          <w:sz w:val="22"/>
          <w:szCs w:val="22"/>
        </w:rPr>
      </w:pPr>
      <w:r w:rsidRPr="00F565C1">
        <w:rPr>
          <w:rFonts w:ascii="Calibri" w:hAnsi="Calibri"/>
          <w:b/>
          <w:bCs/>
          <w:caps/>
          <w:sz w:val="22"/>
          <w:szCs w:val="22"/>
        </w:rPr>
        <w:t>COMMENTAIRE</w:t>
      </w:r>
    </w:p>
    <w:p w14:paraId="07693330" w14:textId="50D02C42" w:rsidR="00C8687E" w:rsidRPr="004B5750" w:rsidRDefault="0018657A" w:rsidP="00C8687E">
      <w:pPr>
        <w:pStyle w:val="En-tte"/>
        <w:tabs>
          <w:tab w:val="clear" w:pos="4536"/>
          <w:tab w:val="clear" w:pos="9072"/>
        </w:tabs>
        <w:rPr>
          <w:lang w:val="es-ES"/>
        </w:rPr>
      </w:pPr>
      <w:r>
        <w:rPr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1678D0" wp14:editId="017D674B">
                <wp:simplePos x="0" y="0"/>
                <wp:positionH relativeFrom="column">
                  <wp:posOffset>-103063</wp:posOffset>
                </wp:positionH>
                <wp:positionV relativeFrom="paragraph">
                  <wp:posOffset>73715</wp:posOffset>
                </wp:positionV>
                <wp:extent cx="6678930" cy="6368995"/>
                <wp:effectExtent l="0" t="0" r="26670" b="13335"/>
                <wp:wrapNone/>
                <wp:docPr id="7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8930" cy="6368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6D1CDE" w14:textId="77777777" w:rsidR="000E003B" w:rsidRPr="00AA088E" w:rsidRDefault="000E003B" w:rsidP="001C0719">
                            <w:pPr>
                              <w:jc w:val="both"/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</w:p>
                          <w:p w14:paraId="6BF94CBC" w14:textId="542F5A6D" w:rsidR="000E003B" w:rsidRPr="00675CB2" w:rsidRDefault="000E003B" w:rsidP="00212A4D">
                            <w:pPr>
                              <w:jc w:val="both"/>
                              <w:rPr>
                                <w:rFonts w:ascii="Calibri" w:hAnsi="Calibri"/>
                                <w:sz w:val="20"/>
                              </w:rPr>
                            </w:pPr>
                            <w:r w:rsidRPr="00675CB2">
                              <w:rPr>
                                <w:rFonts w:ascii="Calibri" w:hAnsi="Calibri"/>
                                <w:b/>
                                <w:sz w:val="20"/>
                                <w:u w:val="single"/>
                              </w:rPr>
                              <w:t>En 2012</w:t>
                            </w:r>
                            <w:r w:rsidRPr="00675CB2"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 xml:space="preserve">, </w:t>
                            </w:r>
                            <w:bookmarkStart w:id="1" w:name="_Hlk15052727"/>
                            <w:r w:rsidRPr="00675CB2"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l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es éléments du bilan de l’oxygène</w:t>
                            </w:r>
                            <w:r w:rsidRPr="00675CB2"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 xml:space="preserve">, les valeurs de pH et de température ainsi que la majorité des teneurs en nutriments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présentent</w:t>
                            </w:r>
                            <w:r w:rsidRPr="00675CB2"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 xml:space="preserve"> un très bon niveau. En revanche, une teneur significative en nitrates </w:t>
                            </w:r>
                            <w:r w:rsidRPr="00675CB2">
                              <w:rPr>
                                <w:rFonts w:ascii="Calibri" w:hAnsi="Calibri"/>
                                <w:bCs/>
                                <w:sz w:val="20"/>
                              </w:rPr>
                              <w:t>(11,2 mg/l quantifiés le 09 août 2012)</w:t>
                            </w:r>
                            <w:r w:rsidRPr="00675CB2"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 xml:space="preserve"> induit le passage en bon </w:t>
                            </w:r>
                            <w:r w:rsidR="001249ED"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 xml:space="preserve">potentiel </w:t>
                            </w:r>
                            <w:r w:rsidRPr="00675CB2"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de l’élément nutriments et par résultante, des paramètres physico-chimiques généraux.</w:t>
                            </w:r>
                            <w:bookmarkEnd w:id="1"/>
                          </w:p>
                          <w:p w14:paraId="4DAD827E" w14:textId="77777777" w:rsidR="000E003B" w:rsidRPr="00AA088E" w:rsidRDefault="000E003B" w:rsidP="00212A4D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1911BABE" w14:textId="48D0DBE0" w:rsidR="000E003B" w:rsidRPr="00675CB2" w:rsidRDefault="000E003B" w:rsidP="00BA039D">
                            <w:pPr>
                              <w:jc w:val="both"/>
                              <w:rPr>
                                <w:rFonts w:asciiTheme="minorHAnsi" w:hAnsi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675CB2">
                              <w:rPr>
                                <w:rFonts w:asciiTheme="minorHAnsi" w:hAnsiTheme="minorHAnsi"/>
                                <w:b/>
                                <w:sz w:val="20"/>
                                <w:szCs w:val="20"/>
                              </w:rPr>
                              <w:t>La note Eq-IBGN est de</w:t>
                            </w:r>
                            <w:r w:rsidRPr="00675CB2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75CB2">
                              <w:rPr>
                                <w:rFonts w:asciiTheme="minorHAnsi" w:hAnsiTheme="minorHAnsi"/>
                                <w:b/>
                                <w:sz w:val="20"/>
                                <w:szCs w:val="20"/>
                              </w:rPr>
                              <w:t>14/20</w:t>
                            </w:r>
                            <w:r w:rsidRPr="00675CB2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Pr="00675CB2">
                              <w:rPr>
                                <w:rFonts w:asciiTheme="minorHAnsi" w:hAnsiTheme="minorHAnsi"/>
                                <w:b/>
                                <w:sz w:val="20"/>
                                <w:szCs w:val="20"/>
                              </w:rPr>
                              <w:t>La qualité biologique de la station est considérée comme très bonne</w:t>
                            </w:r>
                            <w:r w:rsidRPr="00675CB2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Pr="00675CB2">
                              <w:rPr>
                                <w:rFonts w:asciiTheme="minorHAnsi" w:hAnsiTheme="minorHAnsi"/>
                                <w:b/>
                                <w:bCs/>
                                <w:sz w:val="20"/>
                              </w:rPr>
                              <w:t xml:space="preserve">Cette note correspond toutefois à la valeur limite basse du niveau de très bon état. </w:t>
                            </w:r>
                            <w:r w:rsidRPr="00675CB2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Le taxon indicateur trichoptère </w:t>
                            </w:r>
                            <w:r w:rsidRPr="00675CB2">
                              <w:rPr>
                                <w:rFonts w:asciiTheme="minorHAnsi" w:hAnsiTheme="minorHAnsi"/>
                                <w:i/>
                                <w:sz w:val="20"/>
                                <w:szCs w:val="20"/>
                              </w:rPr>
                              <w:t>Odontocerum albicorne</w:t>
                            </w:r>
                            <w:r w:rsidRPr="00675CB2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 (GI 8/9) indique une bonne qualité de l’eau. Cependant, l’absence de taxons de groupe indicateur de même niveau, voire de niveaux supérieurs ou leur présence en nombre insuffisant (</w:t>
                            </w:r>
                            <w:r w:rsidRPr="00675CB2">
                              <w:rPr>
                                <w:rFonts w:asciiTheme="minorHAnsi" w:hAnsiTheme="minorHAnsi"/>
                                <w:i/>
                                <w:sz w:val="20"/>
                                <w:szCs w:val="20"/>
                              </w:rPr>
                              <w:t>Perlidae, Perlodidae</w:t>
                            </w:r>
                            <w:r w:rsidRPr="00675CB2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 et </w:t>
                            </w:r>
                            <w:r w:rsidRPr="00675CB2">
                              <w:rPr>
                                <w:rFonts w:asciiTheme="minorHAnsi" w:hAnsiTheme="minorHAnsi"/>
                                <w:i/>
                                <w:sz w:val="20"/>
                                <w:szCs w:val="20"/>
                              </w:rPr>
                              <w:t>Leptophlebiidae</w:t>
                            </w:r>
                            <w:r w:rsidRPr="00675CB2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) témoigne de la faible robustesse de l’indice qui chuterait de 2 points avec la présence de taxons appartenant au GI 6/9 (</w:t>
                            </w:r>
                            <w:r w:rsidRPr="00675CB2">
                              <w:rPr>
                                <w:rFonts w:asciiTheme="minorHAnsi" w:hAnsiTheme="minorHAnsi"/>
                                <w:i/>
                                <w:sz w:val="20"/>
                                <w:szCs w:val="20"/>
                              </w:rPr>
                              <w:t xml:space="preserve">Nemouridae </w:t>
                            </w:r>
                            <w:r w:rsidRPr="00675CB2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et </w:t>
                            </w:r>
                            <w:r w:rsidRPr="00675CB2">
                              <w:rPr>
                                <w:rFonts w:asciiTheme="minorHAnsi" w:hAnsiTheme="minorHAnsi"/>
                                <w:i/>
                                <w:sz w:val="20"/>
                                <w:szCs w:val="20"/>
                              </w:rPr>
                              <w:t xml:space="preserve">Sericostomatidae). </w:t>
                            </w:r>
                            <w:r w:rsidRPr="00675CB2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La valeur moyenne de la variété taxonomique (v = 24) témoigne notamment de l’homogénéité des fonds où 84% de la surface est occupée par des sédiments minéraux de grande taille (pierre et galets).</w:t>
                            </w:r>
                          </w:p>
                          <w:p w14:paraId="335CA0A3" w14:textId="2A901435" w:rsidR="000E003B" w:rsidRDefault="000E003B" w:rsidP="00BA039D">
                            <w:pPr>
                              <w:pStyle w:val="Para3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50 % du</w:t>
                            </w:r>
                            <w:r w:rsidRPr="00675CB2">
                              <w:rPr>
                                <w:sz w:val="20"/>
                              </w:rPr>
                              <w:t xml:space="preserve"> peuplement de macro-invertébrés est constitué </w:t>
                            </w:r>
                            <w:r w:rsidRPr="00675CB2">
                              <w:rPr>
                                <w:rFonts w:cs="Calibri"/>
                                <w:sz w:val="20"/>
                              </w:rPr>
                              <w:t xml:space="preserve">d’organismes </w:t>
                            </w:r>
                            <w:r w:rsidRPr="00675CB2">
                              <w:rPr>
                                <w:sz w:val="20"/>
                              </w:rPr>
                              <w:t>xénosaprobes et oligosaprobes (pas du tout ou faiblement polluo-résistants aux pollutions organiques), tels que les plécoptères</w:t>
                            </w:r>
                            <w:r w:rsidRPr="00675CB2">
                              <w:rPr>
                                <w:i/>
                                <w:sz w:val="20"/>
                              </w:rPr>
                              <w:t xml:space="preserve"> Nemouridae Protonemura, Perlidae Perla, Perlodidae Perlodes</w:t>
                            </w:r>
                            <w:r w:rsidRPr="00675CB2">
                              <w:rPr>
                                <w:sz w:val="20"/>
                              </w:rPr>
                              <w:t xml:space="preserve"> et le trichoptère </w:t>
                            </w:r>
                            <w:r w:rsidRPr="00675CB2">
                              <w:rPr>
                                <w:i/>
                                <w:sz w:val="20"/>
                              </w:rPr>
                              <w:t>Odontocerum albicorne.</w:t>
                            </w:r>
                          </w:p>
                          <w:p w14:paraId="5835BE20" w14:textId="7809695C" w:rsidR="000E003B" w:rsidRPr="00675CB2" w:rsidRDefault="000E003B" w:rsidP="00BA039D">
                            <w:pPr>
                              <w:pStyle w:val="Para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50 %</w:t>
                            </w:r>
                            <w:r w:rsidRPr="00675CB2">
                              <w:rPr>
                                <w:sz w:val="20"/>
                              </w:rPr>
                              <w:t xml:space="preserve"> du peuplement se compose </w:t>
                            </w:r>
                            <w:r w:rsidRPr="00675CB2">
                              <w:rPr>
                                <w:rFonts w:cs="Calibri"/>
                                <w:sz w:val="20"/>
                              </w:rPr>
                              <w:t>d’organismes β-mésosaprobes et α-mésosaprobes (polluo-résistants aux pollutions organiques),</w:t>
                            </w:r>
                            <w:r w:rsidRPr="00675CB2">
                              <w:rPr>
                                <w:sz w:val="20"/>
                              </w:rPr>
                              <w:t xml:space="preserve"> tels que le trichoptère </w:t>
                            </w:r>
                            <w:r w:rsidRPr="00675CB2">
                              <w:rPr>
                                <w:i/>
                                <w:sz w:val="20"/>
                              </w:rPr>
                              <w:t xml:space="preserve">Hydroptilidae Agraylea, </w:t>
                            </w:r>
                            <w:r w:rsidRPr="00675CB2">
                              <w:rPr>
                                <w:rFonts w:cs="Calibri"/>
                                <w:sz w:val="20"/>
                              </w:rPr>
                              <w:t xml:space="preserve">le coléoptère </w:t>
                            </w:r>
                            <w:r w:rsidRPr="00675CB2">
                              <w:rPr>
                                <w:rFonts w:cs="Calibri"/>
                                <w:i/>
                                <w:sz w:val="20"/>
                              </w:rPr>
                              <w:t>Hydraenidae Hydraena</w:t>
                            </w:r>
                            <w:r w:rsidRPr="00675CB2">
                              <w:rPr>
                                <w:rFonts w:cs="Calibri"/>
                                <w:sz w:val="20"/>
                              </w:rPr>
                              <w:t xml:space="preserve">, </w:t>
                            </w:r>
                            <w:r w:rsidRPr="00675CB2">
                              <w:rPr>
                                <w:sz w:val="20"/>
                              </w:rPr>
                              <w:t xml:space="preserve">le diptère </w:t>
                            </w:r>
                            <w:r w:rsidRPr="00675CB2">
                              <w:rPr>
                                <w:i/>
                                <w:sz w:val="20"/>
                              </w:rPr>
                              <w:t xml:space="preserve">Athericidae </w:t>
                            </w:r>
                            <w:r w:rsidRPr="00675CB2">
                              <w:rPr>
                                <w:sz w:val="20"/>
                              </w:rPr>
                              <w:t xml:space="preserve">et l’amphipode </w:t>
                            </w:r>
                            <w:r w:rsidRPr="00675CB2">
                              <w:rPr>
                                <w:i/>
                                <w:sz w:val="20"/>
                              </w:rPr>
                              <w:t>Gammaridae</w:t>
                            </w:r>
                            <w:r w:rsidRPr="00675CB2">
                              <w:rPr>
                                <w:sz w:val="20"/>
                              </w:rPr>
                              <w:t xml:space="preserve"> </w:t>
                            </w:r>
                            <w:r w:rsidRPr="00675CB2">
                              <w:rPr>
                                <w:i/>
                                <w:sz w:val="20"/>
                              </w:rPr>
                              <w:t>Gammarus.</w:t>
                            </w:r>
                          </w:p>
                          <w:p w14:paraId="20CBA6D2" w14:textId="77777777" w:rsidR="000E003B" w:rsidRPr="00AA088E" w:rsidRDefault="000E003B" w:rsidP="00BA039D">
                            <w:pPr>
                              <w:pStyle w:val="Para3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FCB8DEC" w14:textId="5B8DEB2C" w:rsidR="000E003B" w:rsidRPr="00675CB2" w:rsidRDefault="000E003B" w:rsidP="00BA039D">
                            <w:pPr>
                              <w:pStyle w:val="Para3"/>
                              <w:rPr>
                                <w:i/>
                                <w:sz w:val="20"/>
                              </w:rPr>
                            </w:pPr>
                            <w:r w:rsidRPr="00675CB2">
                              <w:rPr>
                                <w:i/>
                                <w:sz w:val="20"/>
                                <w:u w:val="single"/>
                              </w:rPr>
                              <w:t xml:space="preserve">Remarque </w:t>
                            </w:r>
                            <w:r w:rsidRPr="00675CB2">
                              <w:rPr>
                                <w:i/>
                                <w:sz w:val="20"/>
                              </w:rPr>
                              <w:t>: en prenant en compte les 12 prélèvements, l’indice biologique calculé augmente pour atteindre la note de 16/20. Ce gain est dû à une légère augmentation de la variété taxonomique (+ 2 taxons) et à la présence d’un taxon indicateur appartenant à un groupe plus élevé (GI maximal 9/9 – Perlidae).</w:t>
                            </w:r>
                          </w:p>
                          <w:p w14:paraId="5607962F" w14:textId="77777777" w:rsidR="000E003B" w:rsidRPr="00AA088E" w:rsidRDefault="000E003B" w:rsidP="00790E05">
                            <w:pPr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7C19727F" w14:textId="14EEC8C0" w:rsidR="000E003B" w:rsidRPr="002F27BD" w:rsidRDefault="000E003B" w:rsidP="00790E05">
                            <w:pPr>
                              <w:jc w:val="both"/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Si l’on </w:t>
                            </w:r>
                            <w:r w:rsidRPr="0022269A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se réfère à l’I2M2 </w:t>
                            </w:r>
                            <w:r w:rsidRPr="0022269A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(0,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4492</w:t>
                            </w:r>
                            <w:r w:rsidRPr="0022269A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 en EQR), </w:t>
                            </w:r>
                            <w:r w:rsidRPr="0022269A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la conformité est respectée avec un niveau qualifié de </w:t>
                            </w: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>bon</w:t>
                            </w:r>
                            <w:r w:rsidRPr="0022269A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Pr="0022269A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La majorité des</w:t>
                            </w:r>
                            <w:r w:rsidRPr="0022269A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 métriques 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sont cependant déficitaires (niveau moyen ou mauvais). Seule la métrique de polluosensibilité (ASPT) présente un bon niveau.</w:t>
                            </w:r>
                          </w:p>
                          <w:p w14:paraId="7F106315" w14:textId="77777777" w:rsidR="000E003B" w:rsidRPr="00AA088E" w:rsidRDefault="000E003B" w:rsidP="00BA039D">
                            <w:pPr>
                              <w:pStyle w:val="Corpsdetexte"/>
                              <w:rPr>
                                <w:bCs/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14:paraId="32B6205B" w14:textId="77777777" w:rsidR="000E003B" w:rsidRPr="00AA088E" w:rsidRDefault="000E003B" w:rsidP="00FA5F0A">
                            <w:pPr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10040320" w14:textId="717EECF0" w:rsidR="000E003B" w:rsidRPr="00EC1B1D" w:rsidRDefault="000E003B" w:rsidP="00BA039D">
                            <w:pPr>
                              <w:pStyle w:val="Para3"/>
                              <w:rPr>
                                <w:sz w:val="20"/>
                              </w:rPr>
                            </w:pPr>
                            <w:r w:rsidRPr="00EC1B1D">
                              <w:rPr>
                                <w:rFonts w:asciiTheme="minorHAnsi" w:hAnsiTheme="minorHAnsi"/>
                                <w:b/>
                                <w:bCs/>
                                <w:sz w:val="20"/>
                              </w:rPr>
                              <w:t>La note IBD est de 16,6/20 et la note IPS de 17,6/20. Au regard de l’IBD, la station affiche une qualité moyenne</w:t>
                            </w:r>
                            <w:r w:rsidRPr="00EC1B1D">
                              <w:rPr>
                                <w:rFonts w:asciiTheme="minorHAnsi" w:hAnsiTheme="minorHAnsi"/>
                                <w:bCs/>
                                <w:sz w:val="20"/>
                              </w:rPr>
                              <w:t xml:space="preserve">. </w:t>
                            </w:r>
                            <w:r w:rsidRPr="00EC1B1D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On recense en tête de cortège la diatomée </w:t>
                            </w:r>
                            <w:r w:rsidRPr="00EC1B1D">
                              <w:rPr>
                                <w:rFonts w:asciiTheme="minorHAnsi" w:hAnsiTheme="minorHAnsi"/>
                                <w:i/>
                                <w:sz w:val="20"/>
                              </w:rPr>
                              <w:t>Amphora pediculus</w:t>
                            </w:r>
                            <w:r w:rsidRPr="00EC1B1D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, espèce cosmopolite de petite taille et colonisatrice rapide, qui peut néanmoins supporter une certaine concentration en nutriments. Elle est secondée par </w:t>
                            </w:r>
                            <w:r w:rsidRPr="00EC1B1D">
                              <w:rPr>
                                <w:rFonts w:asciiTheme="minorHAnsi" w:hAnsiTheme="minorHAnsi"/>
                                <w:i/>
                                <w:sz w:val="20"/>
                              </w:rPr>
                              <w:t>Psammothidium grischunum</w:t>
                            </w:r>
                            <w:r w:rsidRPr="00EC1B1D">
                              <w:rPr>
                                <w:rFonts w:asciiTheme="minorHAnsi" w:hAnsiTheme="minorHAnsi"/>
                                <w:sz w:val="20"/>
                              </w:rPr>
                              <w:t>, espèce indicatrice d’un milieu préservé.</w:t>
                            </w:r>
                            <w:r w:rsidRPr="00EC1B1D">
                              <w:rPr>
                                <w:sz w:val="20"/>
                              </w:rPr>
                              <w:t xml:space="preserve"> Le peuplement diatomique est qualifié selon Van Dam (Van Dam &amp; al, 1994) de β-mésosaprobe et d’eutrophe.</w:t>
                            </w:r>
                          </w:p>
                          <w:p w14:paraId="6B79EC57" w14:textId="24F3A10D" w:rsidR="000E003B" w:rsidRPr="00EC1B1D" w:rsidRDefault="000E003B" w:rsidP="00BA039D">
                            <w:pPr>
                              <w:pStyle w:val="Para3"/>
                              <w:rPr>
                                <w:i/>
                                <w:iCs/>
                                <w:sz w:val="20"/>
                              </w:rPr>
                            </w:pPr>
                            <w:r w:rsidRPr="00EC1B1D">
                              <w:rPr>
                                <w:i/>
                                <w:iCs/>
                                <w:sz w:val="20"/>
                                <w:u w:val="single"/>
                              </w:rPr>
                              <w:t>Note</w:t>
                            </w:r>
                            <w:r w:rsidRPr="00EC1B1D">
                              <w:rPr>
                                <w:i/>
                                <w:iCs/>
                                <w:sz w:val="20"/>
                              </w:rPr>
                              <w:t xml:space="preserve"> : Lors de l’état initial 2012, la valeur limite entre le bon état et l’état moyen était fixée à 16,0/20 selon les grilles de l’AM du 25 janvier 2010. Le niveau de l’IBD était donc considéré comme bon et par résultante, l’état écologique </w:t>
                            </w:r>
                            <w:r>
                              <w:rPr>
                                <w:i/>
                                <w:iCs/>
                                <w:sz w:val="20"/>
                              </w:rPr>
                              <w:t>aussi</w:t>
                            </w:r>
                            <w:r w:rsidRPr="00EC1B1D">
                              <w:rPr>
                                <w:i/>
                                <w:iCs/>
                                <w:sz w:val="20"/>
                              </w:rPr>
                              <w:t>. Lors de la révision de cet AM (27 juillet 2015 puis 27 juillet 2018), la valeur retenue est désormais fixée à 16,7/20. La valeur de l’IBD se trouve alors en non-conformité (état moyen) et par conséquen</w:t>
                            </w:r>
                            <w:r>
                              <w:rPr>
                                <w:i/>
                                <w:iCs/>
                                <w:sz w:val="20"/>
                              </w:rPr>
                              <w:t>t</w:t>
                            </w:r>
                            <w:r w:rsidRPr="00EC1B1D">
                              <w:rPr>
                                <w:i/>
                                <w:iCs/>
                                <w:sz w:val="20"/>
                              </w:rPr>
                              <w:t xml:space="preserve"> l’état écologique également.</w:t>
                            </w:r>
                          </w:p>
                          <w:p w14:paraId="46419DBF" w14:textId="77777777" w:rsidR="000E003B" w:rsidRPr="00AA088E" w:rsidRDefault="000E003B" w:rsidP="00BA039D">
                            <w:pPr>
                              <w:pStyle w:val="Para3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4F8A1B8" w14:textId="77777777" w:rsidR="000E003B" w:rsidRPr="00AA088E" w:rsidRDefault="000E003B" w:rsidP="001C0719">
                            <w:pPr>
                              <w:jc w:val="both"/>
                              <w:rPr>
                                <w:rFonts w:asciiTheme="minorHAnsi" w:hAnsiTheme="minorHAnsi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5160C112" w14:textId="3EA08221" w:rsidR="000E003B" w:rsidRPr="0065012F" w:rsidRDefault="000E003B" w:rsidP="001C0719">
                            <w:pPr>
                              <w:jc w:val="both"/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</w:pPr>
                            <w:r w:rsidRPr="00EC1B1D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>L</w:t>
                            </w:r>
                            <w:r w:rsidR="001249ED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>e potentiel</w:t>
                            </w:r>
                            <w:r w:rsidRPr="00EC1B1D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écologique résultant de la Glantine à Vaux-sur-Poligny est </w:t>
                            </w:r>
                            <w:r w:rsidRPr="00EC1B1D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  <w:highlight w:val="yellow"/>
                              </w:rPr>
                              <w:t>MOYEN</w:t>
                            </w: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en 2012</w:t>
                            </w:r>
                            <w:r w:rsidRPr="00EC1B1D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Pr="00EC1B1D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en non-conformité avec l’objectif de Bon </w:t>
                            </w:r>
                            <w:r w:rsidR="001249ED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Potentiel</w:t>
                            </w:r>
                            <w:r w:rsidRPr="00EC1B1D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46EBF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>Le déclassement provient des éléments biologiques (IBD)</w:t>
                            </w: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7DBB658" w14:textId="77777777" w:rsidR="000E003B" w:rsidRPr="0065012F" w:rsidRDefault="000E003B" w:rsidP="001C0719">
                            <w:pPr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1678D0" id="_x0000_t202" coordsize="21600,21600" o:spt="202" path="m,l,21600r21600,l21600,xe">
                <v:stroke joinstyle="miter"/>
                <v:path gradientshapeok="t" o:connecttype="rect"/>
              </v:shapetype>
              <v:shape id="Text Box 111" o:spid="_x0000_s1031" type="#_x0000_t202" style="position:absolute;margin-left:-8.1pt;margin-top:5.8pt;width:525.9pt;height:50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">
                <v:textbox>
                  <w:txbxContent>
                    <w:p w14:paraId="636D1CDE" w14:textId="77777777" w:rsidR="000E003B" w:rsidRPr="00AA088E" w:rsidRDefault="000E003B" w:rsidP="001C0719">
                      <w:pPr>
                        <w:jc w:val="both"/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</w:p>
                    <w:p w14:paraId="6BF94CBC" w14:textId="542F5A6D" w:rsidR="000E003B" w:rsidRPr="00675CB2" w:rsidRDefault="000E003B" w:rsidP="00212A4D">
                      <w:pPr>
                        <w:jc w:val="both"/>
                        <w:rPr>
                          <w:rFonts w:ascii="Calibri" w:hAnsi="Calibri"/>
                          <w:sz w:val="20"/>
                        </w:rPr>
                      </w:pPr>
                      <w:r w:rsidRPr="00675CB2">
                        <w:rPr>
                          <w:rFonts w:ascii="Calibri" w:hAnsi="Calibri"/>
                          <w:b/>
                          <w:sz w:val="20"/>
                          <w:u w:val="single"/>
                        </w:rPr>
                        <w:t>En 2012</w:t>
                      </w:r>
                      <w:r w:rsidRPr="00675CB2">
                        <w:rPr>
                          <w:rFonts w:ascii="Calibri" w:hAnsi="Calibri"/>
                          <w:b/>
                          <w:sz w:val="20"/>
                        </w:rPr>
                        <w:t xml:space="preserve">, </w:t>
                      </w:r>
                      <w:bookmarkStart w:id="2" w:name="_Hlk15052727"/>
                      <w:r w:rsidRPr="00675CB2">
                        <w:rPr>
                          <w:rFonts w:ascii="Calibri" w:hAnsi="Calibri"/>
                          <w:b/>
                          <w:sz w:val="20"/>
                        </w:rPr>
                        <w:t>l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es éléments du bilan de l’oxygène</w:t>
                      </w:r>
                      <w:r w:rsidRPr="00675CB2">
                        <w:rPr>
                          <w:rFonts w:ascii="Calibri" w:hAnsi="Calibri"/>
                          <w:b/>
                          <w:sz w:val="20"/>
                        </w:rPr>
                        <w:t xml:space="preserve">, les valeurs de pH et de température ainsi que la majorité des teneurs en nutriments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présentent</w:t>
                      </w:r>
                      <w:r w:rsidRPr="00675CB2">
                        <w:rPr>
                          <w:rFonts w:ascii="Calibri" w:hAnsi="Calibri"/>
                          <w:b/>
                          <w:sz w:val="20"/>
                        </w:rPr>
                        <w:t xml:space="preserve"> un très bon niveau. En revanche, une teneur significative en nitrates </w:t>
                      </w:r>
                      <w:r w:rsidRPr="00675CB2">
                        <w:rPr>
                          <w:rFonts w:ascii="Calibri" w:hAnsi="Calibri"/>
                          <w:bCs/>
                          <w:sz w:val="20"/>
                        </w:rPr>
                        <w:t>(11,2 mg/l quantifiés le 09 août 2012)</w:t>
                      </w:r>
                      <w:r w:rsidRPr="00675CB2">
                        <w:rPr>
                          <w:rFonts w:ascii="Calibri" w:hAnsi="Calibri"/>
                          <w:b/>
                          <w:sz w:val="20"/>
                        </w:rPr>
                        <w:t xml:space="preserve"> induit le passage en bon </w:t>
                      </w:r>
                      <w:r w:rsidR="001249ED">
                        <w:rPr>
                          <w:rFonts w:ascii="Calibri" w:hAnsi="Calibri"/>
                          <w:b/>
                          <w:sz w:val="20"/>
                        </w:rPr>
                        <w:t xml:space="preserve">potentiel </w:t>
                      </w:r>
                      <w:r w:rsidRPr="00675CB2">
                        <w:rPr>
                          <w:rFonts w:ascii="Calibri" w:hAnsi="Calibri"/>
                          <w:b/>
                          <w:sz w:val="20"/>
                        </w:rPr>
                        <w:t>de l’élément nutriments et par résultante, des paramètres physico-chimiques généraux.</w:t>
                      </w:r>
                      <w:bookmarkEnd w:id="2"/>
                    </w:p>
                    <w:p w14:paraId="4DAD827E" w14:textId="77777777" w:rsidR="000E003B" w:rsidRPr="00AA088E" w:rsidRDefault="000E003B" w:rsidP="00212A4D">
                      <w:pPr>
                        <w:jc w:val="both"/>
                        <w:rPr>
                          <w:rFonts w:ascii="Calibri" w:hAnsi="Calibri"/>
                          <w:bCs/>
                          <w:sz w:val="16"/>
                          <w:szCs w:val="16"/>
                        </w:rPr>
                      </w:pPr>
                    </w:p>
                    <w:p w14:paraId="1911BABE" w14:textId="48D0DBE0" w:rsidR="000E003B" w:rsidRPr="00675CB2" w:rsidRDefault="000E003B" w:rsidP="00BA039D">
                      <w:pPr>
                        <w:jc w:val="both"/>
                        <w:rPr>
                          <w:rFonts w:asciiTheme="minorHAnsi" w:hAnsiTheme="minorHAnsi"/>
                          <w:i/>
                          <w:sz w:val="20"/>
                          <w:szCs w:val="20"/>
                        </w:rPr>
                      </w:pPr>
                      <w:r w:rsidRPr="00675CB2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La note Eq-IBGN est de</w:t>
                      </w:r>
                      <w:r w:rsidRPr="00675CB2"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 </w:t>
                      </w:r>
                      <w:r w:rsidRPr="00675CB2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14/20</w:t>
                      </w:r>
                      <w:r w:rsidRPr="00675CB2"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. </w:t>
                      </w:r>
                      <w:r w:rsidRPr="00675CB2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La qualité biologique de la station est considérée comme très bonne</w:t>
                      </w:r>
                      <w:r w:rsidRPr="00675CB2"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. </w:t>
                      </w:r>
                      <w:r w:rsidRPr="00675CB2">
                        <w:rPr>
                          <w:rFonts w:asciiTheme="minorHAnsi" w:hAnsiTheme="minorHAnsi"/>
                          <w:b/>
                          <w:bCs/>
                          <w:sz w:val="20"/>
                        </w:rPr>
                        <w:t xml:space="preserve">Cette note correspond toutefois à la valeur limite basse du niveau de très bon état. </w:t>
                      </w:r>
                      <w:r w:rsidRPr="00675CB2"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Le taxon indicateur trichoptère </w:t>
                      </w:r>
                      <w:r w:rsidRPr="00675CB2">
                        <w:rPr>
                          <w:rFonts w:asciiTheme="minorHAnsi" w:hAnsiTheme="minorHAnsi"/>
                          <w:i/>
                          <w:sz w:val="20"/>
                          <w:szCs w:val="20"/>
                        </w:rPr>
                        <w:t>Odontocerum albicorne</w:t>
                      </w:r>
                      <w:r w:rsidRPr="00675CB2"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 (GI 8/9) indique une bonne qualité de l’eau. Cependant, l’absence de taxons de groupe indicateur de même niveau, voire de niveaux supérieurs ou leur présence en nombre insuffisant (</w:t>
                      </w:r>
                      <w:r w:rsidRPr="00675CB2">
                        <w:rPr>
                          <w:rFonts w:asciiTheme="minorHAnsi" w:hAnsiTheme="minorHAnsi"/>
                          <w:i/>
                          <w:sz w:val="20"/>
                          <w:szCs w:val="20"/>
                        </w:rPr>
                        <w:t>Perlidae, Perlodidae</w:t>
                      </w:r>
                      <w:r w:rsidRPr="00675CB2"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 et </w:t>
                      </w:r>
                      <w:r w:rsidRPr="00675CB2">
                        <w:rPr>
                          <w:rFonts w:asciiTheme="minorHAnsi" w:hAnsiTheme="minorHAnsi"/>
                          <w:i/>
                          <w:sz w:val="20"/>
                          <w:szCs w:val="20"/>
                        </w:rPr>
                        <w:t>Leptophlebiidae</w:t>
                      </w:r>
                      <w:r w:rsidRPr="00675CB2">
                        <w:rPr>
                          <w:rFonts w:asciiTheme="minorHAnsi" w:hAnsiTheme="minorHAnsi"/>
                          <w:sz w:val="20"/>
                          <w:szCs w:val="20"/>
                        </w:rPr>
                        <w:t>) témoigne de la faible robustesse de l’indice qui chuterait de 2 points avec la présence de taxons appartenant au GI 6/9 (</w:t>
                      </w:r>
                      <w:r w:rsidRPr="00675CB2">
                        <w:rPr>
                          <w:rFonts w:asciiTheme="minorHAnsi" w:hAnsiTheme="minorHAnsi"/>
                          <w:i/>
                          <w:sz w:val="20"/>
                          <w:szCs w:val="20"/>
                        </w:rPr>
                        <w:t xml:space="preserve">Nemouridae </w:t>
                      </w:r>
                      <w:r w:rsidRPr="00675CB2"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et </w:t>
                      </w:r>
                      <w:r w:rsidRPr="00675CB2">
                        <w:rPr>
                          <w:rFonts w:asciiTheme="minorHAnsi" w:hAnsiTheme="minorHAnsi"/>
                          <w:i/>
                          <w:sz w:val="20"/>
                          <w:szCs w:val="20"/>
                        </w:rPr>
                        <w:t xml:space="preserve">Sericostomatidae). </w:t>
                      </w:r>
                      <w:r w:rsidRPr="00675CB2">
                        <w:rPr>
                          <w:rFonts w:ascii="Calibri" w:hAnsi="Calibri"/>
                          <w:sz w:val="20"/>
                          <w:szCs w:val="20"/>
                        </w:rPr>
                        <w:t>La valeur moyenne de la variété taxonomique (v = 24) témoigne notamment de l’homogénéité des fonds où 84% de la surface est occupée par des sédiments minéraux de grande taille (pierre et galets).</w:t>
                      </w:r>
                    </w:p>
                    <w:p w14:paraId="335CA0A3" w14:textId="2A901435" w:rsidR="000E003B" w:rsidRDefault="000E003B" w:rsidP="00BA039D">
                      <w:pPr>
                        <w:pStyle w:val="Para3"/>
                        <w:rPr>
                          <w:i/>
                          <w:sz w:val="20"/>
                        </w:rPr>
                      </w:pPr>
                      <w:r>
                        <w:rPr>
                          <w:sz w:val="20"/>
                        </w:rPr>
                        <w:t>50 % du</w:t>
                      </w:r>
                      <w:r w:rsidRPr="00675CB2">
                        <w:rPr>
                          <w:sz w:val="20"/>
                        </w:rPr>
                        <w:t xml:space="preserve"> peuplement de macro-invertébrés est constitué </w:t>
                      </w:r>
                      <w:r w:rsidRPr="00675CB2">
                        <w:rPr>
                          <w:rFonts w:cs="Calibri"/>
                          <w:sz w:val="20"/>
                        </w:rPr>
                        <w:t xml:space="preserve">d’organismes </w:t>
                      </w:r>
                      <w:r w:rsidRPr="00675CB2">
                        <w:rPr>
                          <w:sz w:val="20"/>
                        </w:rPr>
                        <w:t>xénosaprobes et oligosaprobes (pas du tout ou faiblement polluo-résistants aux pollutions organiques), tels que les plécoptères</w:t>
                      </w:r>
                      <w:r w:rsidRPr="00675CB2">
                        <w:rPr>
                          <w:i/>
                          <w:sz w:val="20"/>
                        </w:rPr>
                        <w:t xml:space="preserve"> Nemouridae Protonemura, Perlidae Perla, Perlodidae Perlodes</w:t>
                      </w:r>
                      <w:r w:rsidRPr="00675CB2">
                        <w:rPr>
                          <w:sz w:val="20"/>
                        </w:rPr>
                        <w:t xml:space="preserve"> et le trichoptère </w:t>
                      </w:r>
                      <w:r w:rsidRPr="00675CB2">
                        <w:rPr>
                          <w:i/>
                          <w:sz w:val="20"/>
                        </w:rPr>
                        <w:t>Odontocerum albicorne.</w:t>
                      </w:r>
                    </w:p>
                    <w:p w14:paraId="5835BE20" w14:textId="7809695C" w:rsidR="000E003B" w:rsidRPr="00675CB2" w:rsidRDefault="000E003B" w:rsidP="00BA039D">
                      <w:pPr>
                        <w:pStyle w:val="Para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50 %</w:t>
                      </w:r>
                      <w:r w:rsidRPr="00675CB2">
                        <w:rPr>
                          <w:sz w:val="20"/>
                        </w:rPr>
                        <w:t xml:space="preserve"> du peuplement se compose </w:t>
                      </w:r>
                      <w:r w:rsidRPr="00675CB2">
                        <w:rPr>
                          <w:rFonts w:cs="Calibri"/>
                          <w:sz w:val="20"/>
                        </w:rPr>
                        <w:t>d’organismes β-mésosaprobes et α-mésosaprobes (polluo-résistants aux pollutions organiques),</w:t>
                      </w:r>
                      <w:r w:rsidRPr="00675CB2">
                        <w:rPr>
                          <w:sz w:val="20"/>
                        </w:rPr>
                        <w:t xml:space="preserve"> tels que le trichoptère </w:t>
                      </w:r>
                      <w:r w:rsidRPr="00675CB2">
                        <w:rPr>
                          <w:i/>
                          <w:sz w:val="20"/>
                        </w:rPr>
                        <w:t xml:space="preserve">Hydroptilidae Agraylea, </w:t>
                      </w:r>
                      <w:r w:rsidRPr="00675CB2">
                        <w:rPr>
                          <w:rFonts w:cs="Calibri"/>
                          <w:sz w:val="20"/>
                        </w:rPr>
                        <w:t xml:space="preserve">le coléoptère </w:t>
                      </w:r>
                      <w:r w:rsidRPr="00675CB2">
                        <w:rPr>
                          <w:rFonts w:cs="Calibri"/>
                          <w:i/>
                          <w:sz w:val="20"/>
                        </w:rPr>
                        <w:t>Hydraenidae Hydraena</w:t>
                      </w:r>
                      <w:r w:rsidRPr="00675CB2">
                        <w:rPr>
                          <w:rFonts w:cs="Calibri"/>
                          <w:sz w:val="20"/>
                        </w:rPr>
                        <w:t xml:space="preserve">, </w:t>
                      </w:r>
                      <w:r w:rsidRPr="00675CB2">
                        <w:rPr>
                          <w:sz w:val="20"/>
                        </w:rPr>
                        <w:t xml:space="preserve">le diptère </w:t>
                      </w:r>
                      <w:r w:rsidRPr="00675CB2">
                        <w:rPr>
                          <w:i/>
                          <w:sz w:val="20"/>
                        </w:rPr>
                        <w:t xml:space="preserve">Athericidae </w:t>
                      </w:r>
                      <w:r w:rsidRPr="00675CB2">
                        <w:rPr>
                          <w:sz w:val="20"/>
                        </w:rPr>
                        <w:t xml:space="preserve">et l’amphipode </w:t>
                      </w:r>
                      <w:r w:rsidRPr="00675CB2">
                        <w:rPr>
                          <w:i/>
                          <w:sz w:val="20"/>
                        </w:rPr>
                        <w:t>Gammaridae</w:t>
                      </w:r>
                      <w:r w:rsidRPr="00675CB2">
                        <w:rPr>
                          <w:sz w:val="20"/>
                        </w:rPr>
                        <w:t xml:space="preserve"> </w:t>
                      </w:r>
                      <w:r w:rsidRPr="00675CB2">
                        <w:rPr>
                          <w:i/>
                          <w:sz w:val="20"/>
                        </w:rPr>
                        <w:t>Gammarus.</w:t>
                      </w:r>
                    </w:p>
                    <w:p w14:paraId="20CBA6D2" w14:textId="77777777" w:rsidR="000E003B" w:rsidRPr="00AA088E" w:rsidRDefault="000E003B" w:rsidP="00BA039D">
                      <w:pPr>
                        <w:pStyle w:val="Para3"/>
                        <w:rPr>
                          <w:sz w:val="16"/>
                          <w:szCs w:val="16"/>
                        </w:rPr>
                      </w:pPr>
                    </w:p>
                    <w:p w14:paraId="3FCB8DEC" w14:textId="5B8DEB2C" w:rsidR="000E003B" w:rsidRPr="00675CB2" w:rsidRDefault="000E003B" w:rsidP="00BA039D">
                      <w:pPr>
                        <w:pStyle w:val="Para3"/>
                        <w:rPr>
                          <w:i/>
                          <w:sz w:val="20"/>
                        </w:rPr>
                      </w:pPr>
                      <w:r w:rsidRPr="00675CB2">
                        <w:rPr>
                          <w:i/>
                          <w:sz w:val="20"/>
                          <w:u w:val="single"/>
                        </w:rPr>
                        <w:t xml:space="preserve">Remarque </w:t>
                      </w:r>
                      <w:r w:rsidRPr="00675CB2">
                        <w:rPr>
                          <w:i/>
                          <w:sz w:val="20"/>
                        </w:rPr>
                        <w:t>: en prenant en compte les 12 prélèvements, l’indice biologique calculé augmente pour atteindre la note de 16/20. Ce gain est dû à une légère augmentation de la variété taxonomique (+ 2 taxons) et à la présence d’un taxon indicateur appartenant à un groupe plus élevé (GI maximal 9/9 – Perlidae).</w:t>
                      </w:r>
                    </w:p>
                    <w:p w14:paraId="5607962F" w14:textId="77777777" w:rsidR="000E003B" w:rsidRPr="00AA088E" w:rsidRDefault="000E003B" w:rsidP="00790E05">
                      <w:pPr>
                        <w:jc w:val="both"/>
                        <w:rPr>
                          <w:rFonts w:ascii="Calibri" w:hAnsi="Calibri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14:paraId="7C19727F" w14:textId="14EEC8C0" w:rsidR="000E003B" w:rsidRPr="002F27BD" w:rsidRDefault="000E003B" w:rsidP="00790E05">
                      <w:pPr>
                        <w:jc w:val="both"/>
                        <w:rPr>
                          <w:rFonts w:ascii="Calibri" w:hAnsi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 xml:space="preserve">Si l’on </w:t>
                      </w:r>
                      <w:r w:rsidRPr="0022269A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 xml:space="preserve">se réfère à l’I2M2 </w:t>
                      </w:r>
                      <w:r w:rsidRPr="0022269A">
                        <w:rPr>
                          <w:rFonts w:ascii="Calibri" w:hAnsi="Calibri"/>
                          <w:sz w:val="20"/>
                          <w:szCs w:val="20"/>
                        </w:rPr>
                        <w:t>(0,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>4492</w:t>
                      </w:r>
                      <w:r w:rsidRPr="0022269A"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 en EQR), </w:t>
                      </w:r>
                      <w:r w:rsidRPr="0022269A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 xml:space="preserve">la conformité est respectée avec un niveau qualifié de </w:t>
                      </w:r>
                      <w:r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>bon</w:t>
                      </w:r>
                      <w:r w:rsidRPr="0022269A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Pr="0022269A"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>La majorité des</w:t>
                      </w:r>
                      <w:r w:rsidRPr="0022269A"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 métriques 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>sont cependant déficitaires (niveau moyen ou mauvais). Seule la métrique de polluosensibilité (ASPT) présente un bon niveau.</w:t>
                      </w:r>
                    </w:p>
                    <w:p w14:paraId="7F106315" w14:textId="77777777" w:rsidR="000E003B" w:rsidRPr="00AA088E" w:rsidRDefault="000E003B" w:rsidP="00BA039D">
                      <w:pPr>
                        <w:pStyle w:val="Corpsdetexte"/>
                        <w:rPr>
                          <w:bCs/>
                          <w:sz w:val="16"/>
                          <w:szCs w:val="16"/>
                          <w:highlight w:val="yellow"/>
                        </w:rPr>
                      </w:pPr>
                    </w:p>
                    <w:p w14:paraId="32B6205B" w14:textId="77777777" w:rsidR="000E003B" w:rsidRPr="00AA088E" w:rsidRDefault="000E003B" w:rsidP="00FA5F0A">
                      <w:pPr>
                        <w:jc w:val="both"/>
                        <w:rPr>
                          <w:rFonts w:ascii="Calibri" w:hAnsi="Calibri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14:paraId="10040320" w14:textId="717EECF0" w:rsidR="000E003B" w:rsidRPr="00EC1B1D" w:rsidRDefault="000E003B" w:rsidP="00BA039D">
                      <w:pPr>
                        <w:pStyle w:val="Para3"/>
                        <w:rPr>
                          <w:sz w:val="20"/>
                        </w:rPr>
                      </w:pPr>
                      <w:r w:rsidRPr="00EC1B1D">
                        <w:rPr>
                          <w:rFonts w:asciiTheme="minorHAnsi" w:hAnsiTheme="minorHAnsi"/>
                          <w:b/>
                          <w:bCs/>
                          <w:sz w:val="20"/>
                        </w:rPr>
                        <w:t>La note IBD est de 16,6/20 et la note IPS de 17,6/20. Au regard de l’IBD, la station affiche une qualité moyenne</w:t>
                      </w:r>
                      <w:r w:rsidRPr="00EC1B1D">
                        <w:rPr>
                          <w:rFonts w:asciiTheme="minorHAnsi" w:hAnsiTheme="minorHAnsi"/>
                          <w:bCs/>
                          <w:sz w:val="20"/>
                        </w:rPr>
                        <w:t xml:space="preserve">. </w:t>
                      </w:r>
                      <w:r w:rsidRPr="00EC1B1D">
                        <w:rPr>
                          <w:rFonts w:asciiTheme="minorHAnsi" w:hAnsiTheme="minorHAnsi"/>
                          <w:sz w:val="20"/>
                        </w:rPr>
                        <w:t xml:space="preserve">On recense en tête de cortège la diatomée </w:t>
                      </w:r>
                      <w:r w:rsidRPr="00EC1B1D">
                        <w:rPr>
                          <w:rFonts w:asciiTheme="minorHAnsi" w:hAnsiTheme="minorHAnsi"/>
                          <w:i/>
                          <w:sz w:val="20"/>
                        </w:rPr>
                        <w:t>Amphora pediculus</w:t>
                      </w:r>
                      <w:r w:rsidRPr="00EC1B1D">
                        <w:rPr>
                          <w:rFonts w:asciiTheme="minorHAnsi" w:hAnsiTheme="minorHAnsi"/>
                          <w:sz w:val="20"/>
                        </w:rPr>
                        <w:t xml:space="preserve">, espèce cosmopolite de petite taille et colonisatrice rapide, qui peut néanmoins supporter une certaine concentration en nutriments. Elle est secondée par </w:t>
                      </w:r>
                      <w:r w:rsidRPr="00EC1B1D">
                        <w:rPr>
                          <w:rFonts w:asciiTheme="minorHAnsi" w:hAnsiTheme="minorHAnsi"/>
                          <w:i/>
                          <w:sz w:val="20"/>
                        </w:rPr>
                        <w:t>Psammothidium grischunum</w:t>
                      </w:r>
                      <w:r w:rsidRPr="00EC1B1D">
                        <w:rPr>
                          <w:rFonts w:asciiTheme="minorHAnsi" w:hAnsiTheme="minorHAnsi"/>
                          <w:sz w:val="20"/>
                        </w:rPr>
                        <w:t>, espèce indicatrice d’un milieu préservé.</w:t>
                      </w:r>
                      <w:r w:rsidRPr="00EC1B1D">
                        <w:rPr>
                          <w:sz w:val="20"/>
                        </w:rPr>
                        <w:t xml:space="preserve"> Le peuplement diatomique est qualifié selon Van Dam (Van Dam &amp; al, 1994) de β-mésosaprobe et d’eutrophe.</w:t>
                      </w:r>
                    </w:p>
                    <w:p w14:paraId="6B79EC57" w14:textId="24F3A10D" w:rsidR="000E003B" w:rsidRPr="00EC1B1D" w:rsidRDefault="000E003B" w:rsidP="00BA039D">
                      <w:pPr>
                        <w:pStyle w:val="Para3"/>
                        <w:rPr>
                          <w:i/>
                          <w:iCs/>
                          <w:sz w:val="20"/>
                        </w:rPr>
                      </w:pPr>
                      <w:r w:rsidRPr="00EC1B1D">
                        <w:rPr>
                          <w:i/>
                          <w:iCs/>
                          <w:sz w:val="20"/>
                          <w:u w:val="single"/>
                        </w:rPr>
                        <w:t>Note</w:t>
                      </w:r>
                      <w:r w:rsidRPr="00EC1B1D">
                        <w:rPr>
                          <w:i/>
                          <w:iCs/>
                          <w:sz w:val="20"/>
                        </w:rPr>
                        <w:t xml:space="preserve"> : Lors de l’état initial 2012, la valeur limite entre le bon état et l’état moyen était fixée à 16,0/20 selon les grilles de l’AM du 25 janvier 2010. Le niveau de l’IBD était donc considéré comme bon et par résultante, l’état écologique </w:t>
                      </w:r>
                      <w:r>
                        <w:rPr>
                          <w:i/>
                          <w:iCs/>
                          <w:sz w:val="20"/>
                        </w:rPr>
                        <w:t>aussi</w:t>
                      </w:r>
                      <w:r w:rsidRPr="00EC1B1D">
                        <w:rPr>
                          <w:i/>
                          <w:iCs/>
                          <w:sz w:val="20"/>
                        </w:rPr>
                        <w:t>. Lors de la révision de cet AM (27 juillet 2015 puis 27 juillet 2018), la valeur retenue est désormais fixée à 16,7/20. La valeur de l’IBD se trouve alors en non-conformité (état moyen) et par conséquen</w:t>
                      </w:r>
                      <w:r>
                        <w:rPr>
                          <w:i/>
                          <w:iCs/>
                          <w:sz w:val="20"/>
                        </w:rPr>
                        <w:t>t</w:t>
                      </w:r>
                      <w:r w:rsidRPr="00EC1B1D">
                        <w:rPr>
                          <w:i/>
                          <w:iCs/>
                          <w:sz w:val="20"/>
                        </w:rPr>
                        <w:t xml:space="preserve"> l’état écologique également.</w:t>
                      </w:r>
                    </w:p>
                    <w:p w14:paraId="46419DBF" w14:textId="77777777" w:rsidR="000E003B" w:rsidRPr="00AA088E" w:rsidRDefault="000E003B" w:rsidP="00BA039D">
                      <w:pPr>
                        <w:pStyle w:val="Para3"/>
                        <w:rPr>
                          <w:sz w:val="16"/>
                          <w:szCs w:val="16"/>
                        </w:rPr>
                      </w:pPr>
                    </w:p>
                    <w:p w14:paraId="04F8A1B8" w14:textId="77777777" w:rsidR="000E003B" w:rsidRPr="00AA088E" w:rsidRDefault="000E003B" w:rsidP="001C0719">
                      <w:pPr>
                        <w:jc w:val="both"/>
                        <w:rPr>
                          <w:rFonts w:asciiTheme="minorHAnsi" w:hAnsiTheme="minorHAnsi"/>
                          <w:bCs/>
                          <w:sz w:val="16"/>
                          <w:szCs w:val="16"/>
                        </w:rPr>
                      </w:pPr>
                    </w:p>
                    <w:p w14:paraId="5160C112" w14:textId="3EA08221" w:rsidR="000E003B" w:rsidRPr="0065012F" w:rsidRDefault="000E003B" w:rsidP="001C0719">
                      <w:pPr>
                        <w:jc w:val="both"/>
                        <w:rPr>
                          <w:rFonts w:ascii="Calibri" w:hAnsi="Calibri"/>
                          <w:sz w:val="20"/>
                          <w:szCs w:val="20"/>
                        </w:rPr>
                      </w:pPr>
                      <w:r w:rsidRPr="00EC1B1D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>L</w:t>
                      </w:r>
                      <w:r w:rsidR="001249ED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>e potentiel</w:t>
                      </w:r>
                      <w:r w:rsidRPr="00EC1B1D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 xml:space="preserve"> écologique résultant de la Glantine à Vaux-sur-Poligny est </w:t>
                      </w:r>
                      <w:r w:rsidRPr="00EC1B1D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  <w:highlight w:val="yellow"/>
                        </w:rPr>
                        <w:t>MOYEN</w:t>
                      </w:r>
                      <w:r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 xml:space="preserve"> en 2012</w:t>
                      </w:r>
                      <w:r w:rsidRPr="00EC1B1D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 xml:space="preserve">, </w:t>
                      </w:r>
                      <w:r w:rsidRPr="00EC1B1D"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en non-conformité avec l’objectif de Bon </w:t>
                      </w:r>
                      <w:r w:rsidR="001249ED">
                        <w:rPr>
                          <w:rFonts w:ascii="Calibri" w:hAnsi="Calibri"/>
                          <w:sz w:val="20"/>
                          <w:szCs w:val="20"/>
                        </w:rPr>
                        <w:t>Potentiel</w:t>
                      </w:r>
                      <w:r w:rsidRPr="00EC1B1D">
                        <w:rPr>
                          <w:rFonts w:ascii="Calibri" w:hAnsi="Calibri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 </w:t>
                      </w:r>
                      <w:r w:rsidRPr="00B46EBF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>Le déclassement provient des éléments biologiques (IBD)</w:t>
                      </w:r>
                      <w:r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</w:p>
                    <w:p w14:paraId="07DBB658" w14:textId="77777777" w:rsidR="000E003B" w:rsidRPr="0065012F" w:rsidRDefault="000E003B" w:rsidP="001C0719">
                      <w:pPr>
                        <w:jc w:val="both"/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9DD689D" w14:textId="05EC2EE8" w:rsidR="00C8687E" w:rsidRDefault="00C8687E" w:rsidP="00C8687E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6E03475E" w14:textId="07ECDAD2" w:rsidR="006F3FF0" w:rsidRDefault="006F3FF0" w:rsidP="00C8687E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0ED5D66A" w14:textId="7BE8D094" w:rsidR="006F3FF0" w:rsidRDefault="006F3FF0" w:rsidP="00C8687E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3C8F5E53" w14:textId="197C5630" w:rsidR="0018657A" w:rsidRDefault="0018657A">
      <w:pPr>
        <w:rPr>
          <w:color w:val="FF0000"/>
          <w:lang w:val="es-ES"/>
        </w:rPr>
      </w:pPr>
      <w:r>
        <w:rPr>
          <w:color w:val="FF0000"/>
          <w:lang w:val="es-ES"/>
        </w:rPr>
        <w:br w:type="page"/>
      </w:r>
    </w:p>
    <w:p w14:paraId="23557E60" w14:textId="77777777" w:rsidR="0018657A" w:rsidRDefault="0018657A" w:rsidP="0018657A">
      <w:pPr>
        <w:pStyle w:val="En-tte"/>
        <w:tabs>
          <w:tab w:val="clear" w:pos="4536"/>
          <w:tab w:val="clear" w:pos="9072"/>
        </w:tabs>
        <w:rPr>
          <w:lang w:val="es-ES"/>
        </w:rPr>
      </w:pPr>
    </w:p>
    <w:p w14:paraId="21DDECB0" w14:textId="77777777" w:rsidR="0018657A" w:rsidRPr="00426CE4" w:rsidRDefault="0018657A" w:rsidP="0018657A">
      <w:pPr>
        <w:pStyle w:val="En-tte"/>
        <w:tabs>
          <w:tab w:val="clear" w:pos="4536"/>
          <w:tab w:val="clear" w:pos="9072"/>
        </w:tabs>
        <w:rPr>
          <w:sz w:val="22"/>
          <w:szCs w:val="22"/>
          <w:lang w:val="es-ES"/>
        </w:rPr>
      </w:pPr>
    </w:p>
    <w:p w14:paraId="59CDDE2C" w14:textId="77777777" w:rsidR="0018657A" w:rsidRPr="00F565C1" w:rsidRDefault="0018657A" w:rsidP="0018657A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CC"/>
        <w:jc w:val="center"/>
        <w:rPr>
          <w:rFonts w:ascii="Calibri" w:hAnsi="Calibri"/>
          <w:b/>
          <w:bCs/>
          <w:caps/>
          <w:sz w:val="22"/>
          <w:szCs w:val="22"/>
        </w:rPr>
      </w:pPr>
      <w:r w:rsidRPr="00F565C1">
        <w:rPr>
          <w:rFonts w:ascii="Calibri" w:hAnsi="Calibri"/>
          <w:b/>
          <w:bCs/>
          <w:caps/>
          <w:sz w:val="22"/>
          <w:szCs w:val="22"/>
        </w:rPr>
        <w:t>COMMENTAIRE</w:t>
      </w:r>
    </w:p>
    <w:p w14:paraId="49D12DB4" w14:textId="77777777" w:rsidR="0018657A" w:rsidRPr="004B5750" w:rsidRDefault="0018657A" w:rsidP="0018657A">
      <w:pPr>
        <w:pStyle w:val="En-tte"/>
        <w:tabs>
          <w:tab w:val="clear" w:pos="4536"/>
          <w:tab w:val="clear" w:pos="9072"/>
        </w:tabs>
        <w:rPr>
          <w:lang w:val="es-ES"/>
        </w:rPr>
      </w:pPr>
      <w:r>
        <w:rPr>
          <w:rFonts w:ascii="Calibri" w:hAnsi="Calibri"/>
          <w:b/>
          <w:bCs/>
          <w:cap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A17907" wp14:editId="75377DA1">
                <wp:simplePos x="0" y="0"/>
                <wp:positionH relativeFrom="column">
                  <wp:posOffset>-103063</wp:posOffset>
                </wp:positionH>
                <wp:positionV relativeFrom="paragraph">
                  <wp:posOffset>172086</wp:posOffset>
                </wp:positionV>
                <wp:extent cx="6677025" cy="7935402"/>
                <wp:effectExtent l="0" t="0" r="28575" b="27940"/>
                <wp:wrapNone/>
                <wp:docPr id="14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7025" cy="79354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4E7D91" w14:textId="77777777" w:rsidR="000E003B" w:rsidRPr="00B46EBF" w:rsidRDefault="000E003B" w:rsidP="0018657A">
                            <w:pPr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7433D49A" w14:textId="064FD206" w:rsidR="000E003B" w:rsidRPr="00B46EBF" w:rsidRDefault="000E003B" w:rsidP="0018657A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</w:pPr>
                            <w:r w:rsidRPr="00B46EBF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En 2017/20</w:t>
                            </w:r>
                            <w:r w:rsidRPr="00D97625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18</w:t>
                            </w:r>
                            <w:r w:rsidRPr="00D97625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Pr="00675CB2"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les valeurs de pH et de température ainsi que la majorité des teneurs en nutriments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 xml:space="preserve"> et des éléments du bilan de l’oxygène</w:t>
                            </w:r>
                            <w:r w:rsidRPr="00675CB2"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présentent un</w:t>
                            </w:r>
                            <w:r w:rsidRPr="00675CB2"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 xml:space="preserve"> très bon niveau. En revanche, une teneur significative en nitrates </w:t>
                            </w:r>
                            <w:r w:rsidRPr="00675CB2">
                              <w:rPr>
                                <w:rFonts w:ascii="Calibri" w:hAnsi="Calibri"/>
                                <w:bCs/>
                                <w:sz w:val="20"/>
                              </w:rPr>
                              <w:t>(1</w:t>
                            </w:r>
                            <w:r>
                              <w:rPr>
                                <w:rFonts w:ascii="Calibri" w:hAnsi="Calibri"/>
                                <w:bCs/>
                                <w:sz w:val="20"/>
                              </w:rPr>
                              <w:t>2,3</w:t>
                            </w:r>
                            <w:r w:rsidRPr="00675CB2">
                              <w:rPr>
                                <w:rFonts w:ascii="Calibri" w:hAnsi="Calibri"/>
                                <w:bCs/>
                                <w:sz w:val="20"/>
                              </w:rPr>
                              <w:t xml:space="preserve"> mg/l quantifiés le </w:t>
                            </w:r>
                            <w:r>
                              <w:rPr>
                                <w:rFonts w:ascii="Calibri" w:hAnsi="Calibri"/>
                                <w:bCs/>
                                <w:sz w:val="20"/>
                              </w:rPr>
                              <w:t>24 juillet 2018</w:t>
                            </w:r>
                            <w:r w:rsidRPr="00675CB2">
                              <w:rPr>
                                <w:rFonts w:ascii="Calibri" w:hAnsi="Calibri"/>
                                <w:bCs/>
                                <w:sz w:val="20"/>
                              </w:rPr>
                              <w:t>)</w:t>
                            </w:r>
                            <w:r>
                              <w:rPr>
                                <w:rFonts w:ascii="Calibri" w:hAnsi="Calibri"/>
                                <w:bCs/>
                                <w:sz w:val="20"/>
                              </w:rPr>
                              <w:t xml:space="preserve"> </w:t>
                            </w:r>
                            <w:r w:rsidRPr="00AA088E"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et une saturation en oxygène légèrement faible</w:t>
                            </w:r>
                            <w:r>
                              <w:rPr>
                                <w:rFonts w:ascii="Calibri" w:hAnsi="Calibri"/>
                                <w:bCs/>
                                <w:sz w:val="20"/>
                              </w:rPr>
                              <w:t xml:space="preserve"> (86,8 % 24 juillet 2018)</w:t>
                            </w:r>
                            <w:r w:rsidRPr="00675CB2"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 xml:space="preserve"> indui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sen</w:t>
                            </w:r>
                            <w:r w:rsidRPr="00675CB2"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 xml:space="preserve">t le passage en bon </w:t>
                            </w:r>
                            <w:r w:rsidR="001249ED"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potentiel</w:t>
                            </w:r>
                            <w:r w:rsidRPr="00675CB2"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 xml:space="preserve"> de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 xml:space="preserve">des </w:t>
                            </w:r>
                            <w:r w:rsidRPr="00675CB2"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élément nutriments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 xml:space="preserve"> et bilan de l’oxygène,</w:t>
                            </w:r>
                            <w:r w:rsidRPr="00675CB2"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 xml:space="preserve"> et par résultante, des paramètres physico-chimiques généraux.</w:t>
                            </w:r>
                          </w:p>
                          <w:p w14:paraId="0370093E" w14:textId="77777777" w:rsidR="000E003B" w:rsidRPr="0022269A" w:rsidRDefault="000E003B" w:rsidP="0018657A">
                            <w:pPr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</w:pPr>
                          </w:p>
                          <w:p w14:paraId="193B0C25" w14:textId="77777777" w:rsidR="000E003B" w:rsidRPr="0022269A" w:rsidRDefault="000E003B" w:rsidP="0018657A">
                            <w:pPr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</w:pPr>
                          </w:p>
                          <w:p w14:paraId="09461616" w14:textId="4C19D6D5" w:rsidR="000E003B" w:rsidRPr="007E3222" w:rsidRDefault="000E003B" w:rsidP="000C4CE6">
                            <w:pPr>
                              <w:pStyle w:val="Corpsdetexte"/>
                              <w:rPr>
                                <w:rFonts w:asciiTheme="minorHAnsi" w:hAnsiTheme="minorHAnsi"/>
                              </w:rPr>
                            </w:pPr>
                            <w:r w:rsidRPr="006957A1">
                              <w:rPr>
                                <w:b/>
                                <w:szCs w:val="20"/>
                              </w:rPr>
                              <w:t xml:space="preserve">La note IBGN </w:t>
                            </w:r>
                            <w:r>
                              <w:rPr>
                                <w:b/>
                                <w:szCs w:val="20"/>
                              </w:rPr>
                              <w:t>se monte à 14/20 et demeure identique à celle obtenue en 2012</w:t>
                            </w:r>
                            <w:r w:rsidRPr="006957A1">
                              <w:rPr>
                                <w:szCs w:val="20"/>
                              </w:rPr>
                              <w:t xml:space="preserve">. </w:t>
                            </w:r>
                            <w:r w:rsidRPr="006957A1">
                              <w:rPr>
                                <w:b/>
                                <w:szCs w:val="20"/>
                              </w:rPr>
                              <w:t>La qualité biologique de la station est considérée comme très bonne</w:t>
                            </w:r>
                            <w:r>
                              <w:rPr>
                                <w:b/>
                                <w:szCs w:val="20"/>
                              </w:rPr>
                              <w:t xml:space="preserve"> mais rappelons que c</w:t>
                            </w:r>
                            <w:r w:rsidRPr="00675CB2">
                              <w:rPr>
                                <w:rFonts w:asciiTheme="minorHAnsi" w:hAnsiTheme="minorHAnsi"/>
                                <w:b/>
                                <w:bCs/>
                              </w:rPr>
                              <w:t xml:space="preserve">ette note correspond à la valeur limite basse du niveau de très bon </w:t>
                            </w:r>
                            <w:r w:rsidR="001249ED">
                              <w:rPr>
                                <w:rFonts w:asciiTheme="minorHAnsi" w:hAnsiTheme="minorHAnsi"/>
                                <w:b/>
                                <w:bCs/>
                              </w:rPr>
                              <w:t>potentiel</w:t>
                            </w:r>
                            <w:r w:rsidRPr="00675CB2">
                              <w:rPr>
                                <w:rFonts w:asciiTheme="minorHAnsi" w:hAnsiTheme="minorHAnsi"/>
                                <w:b/>
                                <w:bCs/>
                              </w:rPr>
                              <w:t>.</w:t>
                            </w:r>
                            <w:r w:rsidRPr="006957A1">
                              <w:rPr>
                                <w:b/>
                                <w:bCs/>
                                <w:szCs w:val="20"/>
                              </w:rPr>
                              <w:t xml:space="preserve"> </w:t>
                            </w:r>
                            <w:r w:rsidRPr="006957A1">
                              <w:rPr>
                                <w:szCs w:val="20"/>
                              </w:rPr>
                              <w:t xml:space="preserve">Le taxon indicateur </w:t>
                            </w:r>
                            <w:r w:rsidRPr="00675CB2">
                              <w:rPr>
                                <w:rFonts w:asciiTheme="minorHAnsi" w:hAnsiTheme="minorHAnsi"/>
                                <w:szCs w:val="20"/>
                              </w:rPr>
                              <w:t xml:space="preserve">trichoptère </w:t>
                            </w:r>
                            <w:r w:rsidRPr="00675CB2">
                              <w:rPr>
                                <w:rFonts w:asciiTheme="minorHAnsi" w:hAnsiTheme="minorHAnsi"/>
                                <w:i/>
                                <w:szCs w:val="20"/>
                              </w:rPr>
                              <w:t>Odontocerum albicorne</w:t>
                            </w:r>
                            <w:r w:rsidRPr="00675CB2">
                              <w:rPr>
                                <w:rFonts w:asciiTheme="minorHAnsi" w:hAnsiTheme="minorHAnsi"/>
                                <w:szCs w:val="20"/>
                              </w:rPr>
                              <w:t xml:space="preserve"> (GI 8/9)</w:t>
                            </w:r>
                            <w:r>
                              <w:rPr>
                                <w:rFonts w:asciiTheme="minorHAnsi" w:hAnsiTheme="minorHAnsi"/>
                                <w:szCs w:val="20"/>
                              </w:rPr>
                              <w:t xml:space="preserve">, déjà observé en 2012, </w:t>
                            </w:r>
                            <w:r w:rsidRPr="006957A1">
                              <w:rPr>
                                <w:szCs w:val="20"/>
                              </w:rPr>
                              <w:t>indique une bonne qualité de l’eau.</w:t>
                            </w:r>
                            <w:bookmarkStart w:id="3" w:name="_Hlk13584712"/>
                            <w:r w:rsidRPr="007E3222">
                              <w:rPr>
                                <w:rFonts w:asciiTheme="minorHAnsi" w:hAnsiTheme="minorHAnsi"/>
                              </w:rPr>
                              <w:t xml:space="preserve"> Cependant, l’absence de taxons de groupe indicateur de même niveau, voire de niveaux supérieurs ou leur présence en nombre insuffisant (plécoptère </w:t>
                            </w:r>
                            <w:r w:rsidRPr="007E3222">
                              <w:rPr>
                                <w:rFonts w:asciiTheme="minorHAnsi" w:hAnsiTheme="minorHAnsi"/>
                                <w:i/>
                              </w:rPr>
                              <w:t>Perlidae Perla</w:t>
                            </w:r>
                            <w:r w:rsidRPr="007E3222">
                              <w:rPr>
                                <w:rFonts w:asciiTheme="minorHAnsi" w:hAnsiTheme="minorHAnsi"/>
                              </w:rPr>
                              <w:t>) tradui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>sen</w:t>
                            </w:r>
                            <w:r w:rsidRPr="007E3222">
                              <w:rPr>
                                <w:rFonts w:asciiTheme="minorHAnsi" w:hAnsiTheme="minorHAnsi"/>
                              </w:rPr>
                              <w:t>t des pressions à minima ponctuelles sur le milieu. La robustesse de l’indice apparait relativement faible car si l’on fait abstraction du taxon indicateur, la note baisse de 2 unités pour se situer à 12/20 (GI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> </w:t>
                            </w:r>
                            <w:r w:rsidRPr="007E3222">
                              <w:rPr>
                                <w:rFonts w:asciiTheme="minorHAnsi" w:hAnsiTheme="minorHAnsi"/>
                              </w:rPr>
                              <w:t xml:space="preserve">7/9 éphéméroptère </w:t>
                            </w:r>
                            <w:r w:rsidRPr="007E3222">
                              <w:rPr>
                                <w:rFonts w:asciiTheme="minorHAnsi" w:hAnsiTheme="minorHAnsi"/>
                                <w:i/>
                                <w:iCs/>
                              </w:rPr>
                              <w:t>Leptophlebiidae Habrophlebia</w:t>
                            </w:r>
                            <w:r w:rsidRPr="007E3222">
                              <w:rPr>
                                <w:rFonts w:asciiTheme="minorHAnsi" w:hAnsiTheme="minorHAnsi"/>
                              </w:rPr>
                              <w:t xml:space="preserve"> et variété au rang 6/14). La valeur très moyenne de la variété taxonomique (v = 21 - rang 7/14) témoigne notamment de l’homogénéité des fonds où 78 % de la surface est occupée par des sédiments minéraux de grande taille (pierre et galets).</w:t>
                            </w:r>
                          </w:p>
                          <w:p w14:paraId="094DA509" w14:textId="3EB8F78C" w:rsidR="000E003B" w:rsidRDefault="000E003B" w:rsidP="0018657A">
                            <w:pPr>
                              <w:pStyle w:val="Corpsdetexte"/>
                              <w:rPr>
                                <w:szCs w:val="20"/>
                              </w:rPr>
                            </w:pPr>
                            <w:r w:rsidRPr="00B46EBF">
                              <w:rPr>
                                <w:szCs w:val="20"/>
                              </w:rPr>
                              <w:t xml:space="preserve">L’abondance liée à l’Eq-IBGN </w:t>
                            </w:r>
                            <w:r>
                              <w:rPr>
                                <w:szCs w:val="20"/>
                              </w:rPr>
                              <w:t>apparait légèrement élevée pour ce secteur apical du cours d’eau (3 941 individus) et demeure globalement similaire à celle relevée en 2012 (3 299 individus), signe vraisemblablement d’une pression organique relativement constante.</w:t>
                            </w:r>
                            <w:bookmarkEnd w:id="3"/>
                          </w:p>
                          <w:p w14:paraId="02C10997" w14:textId="77777777" w:rsidR="000E003B" w:rsidRPr="001C178C" w:rsidRDefault="000E003B" w:rsidP="0018657A">
                            <w:pPr>
                              <w:pStyle w:val="Corpsdetexte"/>
                              <w:rPr>
                                <w:szCs w:val="20"/>
                              </w:rPr>
                            </w:pPr>
                          </w:p>
                          <w:p w14:paraId="429985A0" w14:textId="31B0BDD5" w:rsidR="000E003B" w:rsidRPr="001C178C" w:rsidRDefault="000E003B" w:rsidP="0018657A">
                            <w:pPr>
                              <w:pStyle w:val="Corpsdetexte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>54</w:t>
                            </w:r>
                            <w:r w:rsidRPr="001C178C">
                              <w:rPr>
                                <w:szCs w:val="20"/>
                              </w:rPr>
                              <w:t xml:space="preserve"> % du peuplement est constitué par des organismes β-mésosaprobes et α-mésosaprobes (polluo-résistants aux pollutions organiques), tels que le</w:t>
                            </w:r>
                            <w:r>
                              <w:rPr>
                                <w:szCs w:val="20"/>
                              </w:rPr>
                              <w:t xml:space="preserve"> diptère </w:t>
                            </w:r>
                            <w:r>
                              <w:rPr>
                                <w:i/>
                                <w:szCs w:val="20"/>
                              </w:rPr>
                              <w:t>Chironomidae</w:t>
                            </w:r>
                            <w:r w:rsidRPr="001C178C">
                              <w:rPr>
                                <w:szCs w:val="20"/>
                              </w:rPr>
                              <w:t xml:space="preserve">, l’amphipode </w:t>
                            </w:r>
                            <w:r w:rsidRPr="001C178C">
                              <w:rPr>
                                <w:i/>
                                <w:szCs w:val="20"/>
                              </w:rPr>
                              <w:t>Gammaridae Gammarus</w:t>
                            </w:r>
                            <w:r w:rsidRPr="001C178C">
                              <w:rPr>
                                <w:szCs w:val="20"/>
                              </w:rPr>
                              <w:t xml:space="preserve"> et les </w:t>
                            </w:r>
                            <w:r>
                              <w:rPr>
                                <w:szCs w:val="20"/>
                              </w:rPr>
                              <w:t>coléoptères</w:t>
                            </w:r>
                            <w:r w:rsidRPr="001C178C">
                              <w:rPr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1C178C">
                              <w:rPr>
                                <w:i/>
                                <w:szCs w:val="20"/>
                              </w:rPr>
                              <w:t>E</w:t>
                            </w:r>
                            <w:r>
                              <w:rPr>
                                <w:i/>
                                <w:szCs w:val="20"/>
                              </w:rPr>
                              <w:t>lmidae</w:t>
                            </w:r>
                            <w:proofErr w:type="spellEnd"/>
                            <w:r>
                              <w:rPr>
                                <w:i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Cs w:val="20"/>
                              </w:rPr>
                              <w:t>Riolus</w:t>
                            </w:r>
                            <w:proofErr w:type="spellEnd"/>
                            <w:r>
                              <w:rPr>
                                <w:i/>
                                <w:szCs w:val="20"/>
                              </w:rPr>
                              <w:t xml:space="preserve"> &amp; </w:t>
                            </w:r>
                            <w:proofErr w:type="spellStart"/>
                            <w:r>
                              <w:rPr>
                                <w:i/>
                                <w:szCs w:val="20"/>
                              </w:rPr>
                              <w:t>Elmis</w:t>
                            </w:r>
                            <w:proofErr w:type="spellEnd"/>
                            <w:r w:rsidRPr="001C178C">
                              <w:rPr>
                                <w:i/>
                                <w:szCs w:val="20"/>
                              </w:rPr>
                              <w:t>.</w:t>
                            </w:r>
                          </w:p>
                          <w:p w14:paraId="16A82592" w14:textId="42917869" w:rsidR="000E003B" w:rsidRPr="001C178C" w:rsidRDefault="000E003B" w:rsidP="0018657A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>46</w:t>
                            </w:r>
                            <w:r w:rsidRPr="001C178C"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 xml:space="preserve"> % du peuplement est </w:t>
                            </w:r>
                            <w:r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 xml:space="preserve">toutefois </w:t>
                            </w:r>
                            <w:r w:rsidRPr="001C178C"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 xml:space="preserve">constitué par des organismes xénosaprobes et oligosaprobes (pas du tout ou faiblement polluo-résistants aux pollutions organiques), tels que le </w:t>
                            </w:r>
                            <w:r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 xml:space="preserve">plécoptère </w:t>
                            </w:r>
                            <w:r w:rsidRPr="00A53EC6">
                              <w:rPr>
                                <w:rFonts w:ascii="Calibri" w:hAnsi="Calibri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Perlidae Perla</w:t>
                            </w:r>
                            <w:r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 xml:space="preserve">, le </w:t>
                            </w:r>
                            <w:r w:rsidRPr="001C178C"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 xml:space="preserve">trichoptère </w:t>
                            </w:r>
                            <w:r>
                              <w:rPr>
                                <w:rFonts w:ascii="Calibri" w:hAnsi="Calibri"/>
                                <w:bCs/>
                                <w:i/>
                                <w:sz w:val="20"/>
                                <w:szCs w:val="20"/>
                              </w:rPr>
                              <w:t xml:space="preserve">Odontoceridae Odontocerum albicorne </w:t>
                            </w:r>
                            <w:r w:rsidRPr="00A53EC6">
                              <w:rPr>
                                <w:rFonts w:ascii="Calibri" w:hAnsi="Calibri"/>
                                <w:bCs/>
                                <w:iCs/>
                                <w:sz w:val="20"/>
                                <w:szCs w:val="20"/>
                              </w:rPr>
                              <w:t xml:space="preserve">et les éphéméroptères </w:t>
                            </w:r>
                            <w:r>
                              <w:rPr>
                                <w:rFonts w:ascii="Calibri" w:hAnsi="Calibri"/>
                                <w:bCs/>
                                <w:i/>
                                <w:sz w:val="20"/>
                                <w:szCs w:val="20"/>
                              </w:rPr>
                              <w:t xml:space="preserve">Leptophlebiidae Habrophlebia </w:t>
                            </w:r>
                            <w:r w:rsidRPr="00A53EC6">
                              <w:rPr>
                                <w:rFonts w:ascii="Calibri" w:hAnsi="Calibri"/>
                                <w:bCs/>
                                <w:iCs/>
                                <w:sz w:val="20"/>
                                <w:szCs w:val="20"/>
                              </w:rPr>
                              <w:t xml:space="preserve">et </w:t>
                            </w:r>
                            <w:r>
                              <w:rPr>
                                <w:rFonts w:ascii="Calibri" w:hAnsi="Calibri"/>
                                <w:bCs/>
                                <w:i/>
                                <w:sz w:val="20"/>
                                <w:szCs w:val="20"/>
                              </w:rPr>
                              <w:t>Heptageniidae Rhithrogena</w:t>
                            </w:r>
                            <w:r w:rsidRPr="00A53EC6">
                              <w:rPr>
                                <w:rFonts w:ascii="Calibri" w:hAnsi="Calibri"/>
                                <w:bCs/>
                                <w:i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4BB5FF5F" w14:textId="77777777" w:rsidR="000E003B" w:rsidRPr="001C178C" w:rsidRDefault="000E003B" w:rsidP="0018657A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2012B53B" w14:textId="34A3F9E3" w:rsidR="000E003B" w:rsidRPr="001C178C" w:rsidRDefault="000E003B" w:rsidP="0018657A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i/>
                                <w:sz w:val="20"/>
                                <w:szCs w:val="20"/>
                              </w:rPr>
                            </w:pPr>
                            <w:r w:rsidRPr="001C178C">
                              <w:rPr>
                                <w:rFonts w:ascii="Calibri" w:hAnsi="Calibri"/>
                                <w:bCs/>
                                <w:i/>
                                <w:sz w:val="20"/>
                                <w:szCs w:val="20"/>
                                <w:u w:val="single"/>
                              </w:rPr>
                              <w:t>Remarque </w:t>
                            </w:r>
                            <w:r w:rsidRPr="001C178C">
                              <w:rPr>
                                <w:rFonts w:ascii="Calibri" w:hAnsi="Calibri"/>
                                <w:bCs/>
                                <w:i/>
                                <w:sz w:val="20"/>
                                <w:szCs w:val="20"/>
                              </w:rPr>
                              <w:t>: en prenant en compte les 12 prélèvements, l’indice biologique calculé augmente d’une seule unité (1</w:t>
                            </w:r>
                            <w:r>
                              <w:rPr>
                                <w:rFonts w:ascii="Calibri" w:hAnsi="Calibri"/>
                                <w:bCs/>
                                <w:i/>
                                <w:sz w:val="20"/>
                                <w:szCs w:val="20"/>
                              </w:rPr>
                              <w:t>5</w:t>
                            </w:r>
                            <w:r w:rsidRPr="001C178C">
                              <w:rPr>
                                <w:rFonts w:ascii="Calibri" w:hAnsi="Calibri"/>
                                <w:bCs/>
                                <w:i/>
                                <w:sz w:val="20"/>
                                <w:szCs w:val="20"/>
                              </w:rPr>
                              <w:t>/20) en lien avec l’évolution de la variété taxonomique (</w:t>
                            </w:r>
                            <w:r>
                              <w:rPr>
                                <w:rFonts w:ascii="Calibri" w:hAnsi="Calibri"/>
                                <w:bCs/>
                                <w:i/>
                                <w:sz w:val="20"/>
                                <w:szCs w:val="20"/>
                              </w:rPr>
                              <w:t>25</w:t>
                            </w:r>
                            <w:r w:rsidRPr="001C178C">
                              <w:rPr>
                                <w:rFonts w:ascii="Calibri" w:hAnsi="Calibri"/>
                                <w:bCs/>
                                <w:i/>
                                <w:sz w:val="20"/>
                                <w:szCs w:val="20"/>
                              </w:rPr>
                              <w:t xml:space="preserve"> taxons).</w:t>
                            </w:r>
                          </w:p>
                          <w:p w14:paraId="08BF6A7C" w14:textId="77777777" w:rsidR="000E003B" w:rsidRDefault="000E003B" w:rsidP="0018657A">
                            <w:pPr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3264C68D" w14:textId="076AF436" w:rsidR="000E003B" w:rsidRPr="002F27BD" w:rsidRDefault="000E003B" w:rsidP="0018657A">
                            <w:pPr>
                              <w:jc w:val="both"/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Si l’on </w:t>
                            </w:r>
                            <w:r w:rsidRPr="0022269A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se réfère à l’I2M2 </w:t>
                            </w:r>
                            <w:r w:rsidRPr="0022269A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(0,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4095</w:t>
                            </w:r>
                            <w:r w:rsidRPr="0022269A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 en EQR), </w:t>
                            </w:r>
                            <w:r w:rsidRPr="0022269A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>la conformité est respectée avec un niveau qualifié de</w:t>
                            </w: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bon</w:t>
                            </w:r>
                            <w:r w:rsidRPr="0022269A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Pr="0022269A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Malgré une légère diminution de l’indice par rapport à 2012 (0,4492 en EQR), le niveau d’état reste donc identique. Cependant, la totalité des </w:t>
                            </w:r>
                            <w:r w:rsidRPr="00932FDF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métriques 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constituant l’indice apparait </w:t>
                            </w:r>
                            <w:r w:rsidRPr="00932FDF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déficitaire (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de </w:t>
                            </w:r>
                            <w:r w:rsidRPr="00932FDF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niveau moyen 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à</w:t>
                            </w:r>
                            <w:r w:rsidRPr="00932FDF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 mauvais). 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Au regard de l’ASPT, le niveau de polluosensibilité de l’assemblage de macroinvertébrés semble régresser (0,6946 en EQR en 2012 et 0,4638 pour ce suivi)</w:t>
                            </w:r>
                            <w:r w:rsidRPr="00932FDF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F21EF34" w14:textId="77777777" w:rsidR="000E003B" w:rsidRPr="001C178C" w:rsidRDefault="000E003B" w:rsidP="0018657A">
                            <w:pPr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33E291E1" w14:textId="77777777" w:rsidR="000E003B" w:rsidRPr="006C1586" w:rsidRDefault="000E003B" w:rsidP="0018657A">
                            <w:pPr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65C976E6" w14:textId="1AC9F6F0" w:rsidR="000E003B" w:rsidRDefault="000E003B" w:rsidP="0018657A">
                            <w:pPr>
                              <w:jc w:val="both"/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</w:pPr>
                            <w:r w:rsidRPr="006C1586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>Les notes IBD et IPS sont similaires avec respectivement 1</w:t>
                            </w: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>6,7</w:t>
                            </w:r>
                            <w:r w:rsidRPr="006C1586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et 1</w:t>
                            </w: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>6,3</w:t>
                            </w:r>
                            <w:r w:rsidRPr="006C1586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/20 : la station affiche une </w:t>
                            </w: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bonne </w:t>
                            </w:r>
                            <w:r w:rsidRPr="006C1586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>qualité</w:t>
                            </w: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et gagne un niveau d</w:t>
                            </w:r>
                            <w:r w:rsidR="001249ED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>e potentiel</w:t>
                            </w: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par rapport à 2012. Ce gain est à nuancer </w:t>
                            </w:r>
                            <w:r w:rsidRPr="0057462B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car l’indice obtenu en 2012 est quasiment identique (IBD : 16,6/20)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 ; en effet, la valeur limite entre l’état moyen et le bon état est fixé justement à 16,7/20. L’IPS quant à lui (16,3/20), subit une diminution notable par rapport à 2012</w:t>
                            </w:r>
                            <w:r w:rsidRPr="0057462B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(17,6/20).</w:t>
                            </w:r>
                          </w:p>
                          <w:p w14:paraId="16034579" w14:textId="32CC054C" w:rsidR="000E003B" w:rsidRPr="006957A1" w:rsidRDefault="000E003B" w:rsidP="0018657A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  <w:highlight w:val="yellow"/>
                              </w:rPr>
                            </w:pPr>
                            <w:r w:rsidRPr="00EE4DD2"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 xml:space="preserve">Le peuplement diatomique est dominé par trois taxa : </w:t>
                            </w:r>
                            <w:r w:rsidRPr="00EE4DD2">
                              <w:rPr>
                                <w:rFonts w:ascii="Calibri" w:hAnsi="Calibri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Amphora pediculus</w:t>
                            </w:r>
                            <w:r w:rsidRPr="00EE4DD2"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 xml:space="preserve"> (APED), </w:t>
                            </w:r>
                            <w:r w:rsidRPr="00EE4DD2">
                              <w:rPr>
                                <w:rFonts w:ascii="Calibri" w:hAnsi="Calibri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Navicula tripunctata</w:t>
                            </w:r>
                            <w:r w:rsidRPr="00EE4DD2"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 xml:space="preserve"> (NTPT) et </w:t>
                            </w:r>
                            <w:r w:rsidRPr="00EE4DD2">
                              <w:rPr>
                                <w:rFonts w:ascii="Calibri" w:hAnsi="Calibri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Navicula cryptotenella</w:t>
                            </w:r>
                            <w:r w:rsidRPr="00EE4DD2"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 xml:space="preserve"> (NCTE). APED et NTPT sont caractéristiques des eaux eutrophes et chargées en électrolytes. NTPT et NCTE indiquent un niveau Béta-alpha-mésosaprobe, alors que APED est plus sensible à la matière organique. Le peuplement diatomique indique la présence dans les eaux de la Glantine à Vaux-sur-Poligny de</w:t>
                            </w:r>
                            <w:r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>s</w:t>
                            </w:r>
                            <w:r w:rsidRPr="00EE4DD2"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 xml:space="preserve"> charges élevées en nutriments et dans une moindre mesure en matières organiques.</w:t>
                            </w:r>
                          </w:p>
                          <w:p w14:paraId="168CF98B" w14:textId="77777777" w:rsidR="000E003B" w:rsidRDefault="000E003B" w:rsidP="0018657A">
                            <w:pPr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  <w:highlight w:val="yellow"/>
                              </w:rPr>
                            </w:pPr>
                          </w:p>
                          <w:p w14:paraId="394E0105" w14:textId="77777777" w:rsidR="000E003B" w:rsidRPr="00CC5001" w:rsidRDefault="000E003B" w:rsidP="0018657A">
                            <w:pPr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025A6FBB" w14:textId="587500C6" w:rsidR="000E003B" w:rsidRDefault="000E003B" w:rsidP="0018657A">
                            <w:pPr>
                              <w:jc w:val="both"/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</w:pPr>
                            <w:r w:rsidRPr="00CC5001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>L</w:t>
                            </w:r>
                            <w:r w:rsidR="001249ED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>e potentiel</w:t>
                            </w:r>
                            <w:r w:rsidRPr="00CC5001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écologique résultant de la Glantine à Vaux-sur-Poligny est </w:t>
                            </w:r>
                            <w:r w:rsidRPr="00CC5001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  <w:shd w:val="clear" w:color="auto" w:fill="00FF00"/>
                              </w:rPr>
                              <w:t>BON</w:t>
                            </w:r>
                            <w:r w:rsidRPr="00CC5001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en </w:t>
                            </w:r>
                            <w:r w:rsidRPr="00CC5001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2017/2018</w:t>
                            </w:r>
                            <w:r w:rsidRPr="00CC5001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C5001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et conforme à l’objectif de Bon </w:t>
                            </w:r>
                            <w:r w:rsidR="001249ED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Potentiel</w:t>
                            </w:r>
                            <w:bookmarkStart w:id="4" w:name="_GoBack"/>
                            <w:bookmarkEnd w:id="4"/>
                            <w:r w:rsidRPr="00CC5001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L’évolution positive (état moyen en 2012) est à nuancer largement dans le sens où cette amélioration est uniquement liée à l’</w:t>
                            </w:r>
                            <w:proofErr w:type="spellStart"/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élement</w:t>
                            </w:r>
                            <w:proofErr w:type="spellEnd"/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 biologique IBD qui présentait un niveau moyen en 2012 alors qu’il est désormais qualifié de bon, pour une note cependant similaire (16,6/20 et 2012 et 16,7/20 pour ce suivi).</w:t>
                            </w:r>
                          </w:p>
                          <w:p w14:paraId="45755779" w14:textId="77777777" w:rsidR="000E003B" w:rsidRPr="006957A1" w:rsidRDefault="000E003B" w:rsidP="0018657A">
                            <w:pPr>
                              <w:jc w:val="both"/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A17907" id="_x0000_s1032" type="#_x0000_t202" style="position:absolute;margin-left:-8.1pt;margin-top:13.55pt;width:525.75pt;height:624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">
                <v:textbox>
                  <w:txbxContent>
                    <w:p w14:paraId="0E4E7D91" w14:textId="77777777" w:rsidR="000E003B" w:rsidRPr="00B46EBF" w:rsidRDefault="000E003B" w:rsidP="0018657A">
                      <w:pPr>
                        <w:jc w:val="both"/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7433D49A" w14:textId="064FD206" w:rsidR="000E003B" w:rsidRPr="00B46EBF" w:rsidRDefault="000E003B" w:rsidP="0018657A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</w:pPr>
                      <w:r w:rsidRPr="00B46EBF">
                        <w:rPr>
                          <w:rFonts w:ascii="Calibri" w:hAnsi="Calibri"/>
                          <w:b/>
                          <w:sz w:val="20"/>
                          <w:szCs w:val="20"/>
                          <w:u w:val="single"/>
                        </w:rPr>
                        <w:t>En 2017/20</w:t>
                      </w:r>
                      <w:r w:rsidRPr="00D97625">
                        <w:rPr>
                          <w:rFonts w:ascii="Calibri" w:hAnsi="Calibri"/>
                          <w:b/>
                          <w:sz w:val="20"/>
                          <w:szCs w:val="20"/>
                          <w:u w:val="single"/>
                        </w:rPr>
                        <w:t>18</w:t>
                      </w:r>
                      <w:r w:rsidRPr="00D97625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 xml:space="preserve">, </w:t>
                      </w:r>
                      <w:r w:rsidRPr="00675CB2">
                        <w:rPr>
                          <w:rFonts w:ascii="Calibri" w:hAnsi="Calibri"/>
                          <w:b/>
                          <w:sz w:val="20"/>
                        </w:rPr>
                        <w:t>les valeurs de pH et de température ainsi que la majorité des teneurs en nutriments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 xml:space="preserve"> et des éléments du bilan de l’oxygène</w:t>
                      </w:r>
                      <w:r w:rsidRPr="00675CB2">
                        <w:rPr>
                          <w:rFonts w:ascii="Calibri" w:hAnsi="Calibri"/>
                          <w:b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présentent un</w:t>
                      </w:r>
                      <w:r w:rsidRPr="00675CB2">
                        <w:rPr>
                          <w:rFonts w:ascii="Calibri" w:hAnsi="Calibri"/>
                          <w:b/>
                          <w:sz w:val="20"/>
                        </w:rPr>
                        <w:t xml:space="preserve"> très bon niveau. En revanche, une teneur significative en nitrates </w:t>
                      </w:r>
                      <w:r w:rsidRPr="00675CB2">
                        <w:rPr>
                          <w:rFonts w:ascii="Calibri" w:hAnsi="Calibri"/>
                          <w:bCs/>
                          <w:sz w:val="20"/>
                        </w:rPr>
                        <w:t>(1</w:t>
                      </w:r>
                      <w:r>
                        <w:rPr>
                          <w:rFonts w:ascii="Calibri" w:hAnsi="Calibri"/>
                          <w:bCs/>
                          <w:sz w:val="20"/>
                        </w:rPr>
                        <w:t>2,3</w:t>
                      </w:r>
                      <w:r w:rsidRPr="00675CB2">
                        <w:rPr>
                          <w:rFonts w:ascii="Calibri" w:hAnsi="Calibri"/>
                          <w:bCs/>
                          <w:sz w:val="20"/>
                        </w:rPr>
                        <w:t xml:space="preserve"> mg/l quantifiés le </w:t>
                      </w:r>
                      <w:r>
                        <w:rPr>
                          <w:rFonts w:ascii="Calibri" w:hAnsi="Calibri"/>
                          <w:bCs/>
                          <w:sz w:val="20"/>
                        </w:rPr>
                        <w:t>24 juillet 2018</w:t>
                      </w:r>
                      <w:r w:rsidRPr="00675CB2">
                        <w:rPr>
                          <w:rFonts w:ascii="Calibri" w:hAnsi="Calibri"/>
                          <w:bCs/>
                          <w:sz w:val="20"/>
                        </w:rPr>
                        <w:t>)</w:t>
                      </w:r>
                      <w:r>
                        <w:rPr>
                          <w:rFonts w:ascii="Calibri" w:hAnsi="Calibri"/>
                          <w:bCs/>
                          <w:sz w:val="20"/>
                        </w:rPr>
                        <w:t xml:space="preserve"> </w:t>
                      </w:r>
                      <w:r w:rsidRPr="00AA088E">
                        <w:rPr>
                          <w:rFonts w:ascii="Calibri" w:hAnsi="Calibri"/>
                          <w:b/>
                          <w:sz w:val="20"/>
                        </w:rPr>
                        <w:t>et une saturation en oxygène légèrement faible</w:t>
                      </w:r>
                      <w:r>
                        <w:rPr>
                          <w:rFonts w:ascii="Calibri" w:hAnsi="Calibri"/>
                          <w:bCs/>
                          <w:sz w:val="20"/>
                        </w:rPr>
                        <w:t xml:space="preserve"> (86,8 % 24 juillet 2018)</w:t>
                      </w:r>
                      <w:r w:rsidRPr="00675CB2">
                        <w:rPr>
                          <w:rFonts w:ascii="Calibri" w:hAnsi="Calibri"/>
                          <w:b/>
                          <w:sz w:val="20"/>
                        </w:rPr>
                        <w:t xml:space="preserve"> indui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sen</w:t>
                      </w:r>
                      <w:r w:rsidRPr="00675CB2">
                        <w:rPr>
                          <w:rFonts w:ascii="Calibri" w:hAnsi="Calibri"/>
                          <w:b/>
                          <w:sz w:val="20"/>
                        </w:rPr>
                        <w:t xml:space="preserve">t le passage en bon </w:t>
                      </w:r>
                      <w:r w:rsidR="001249ED">
                        <w:rPr>
                          <w:rFonts w:ascii="Calibri" w:hAnsi="Calibri"/>
                          <w:b/>
                          <w:sz w:val="20"/>
                        </w:rPr>
                        <w:t>potentiel</w:t>
                      </w:r>
                      <w:r w:rsidRPr="00675CB2">
                        <w:rPr>
                          <w:rFonts w:ascii="Calibri" w:hAnsi="Calibri"/>
                          <w:b/>
                          <w:sz w:val="20"/>
                        </w:rPr>
                        <w:t xml:space="preserve"> de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 xml:space="preserve">des </w:t>
                      </w:r>
                      <w:r w:rsidRPr="00675CB2">
                        <w:rPr>
                          <w:rFonts w:ascii="Calibri" w:hAnsi="Calibri"/>
                          <w:b/>
                          <w:sz w:val="20"/>
                        </w:rPr>
                        <w:t>élément nutriments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 xml:space="preserve"> et bilan de l’oxygène,</w:t>
                      </w:r>
                      <w:r w:rsidRPr="00675CB2">
                        <w:rPr>
                          <w:rFonts w:ascii="Calibri" w:hAnsi="Calibri"/>
                          <w:b/>
                          <w:sz w:val="20"/>
                        </w:rPr>
                        <w:t xml:space="preserve"> et par résultante, des paramètres physico-chimiques généraux.</w:t>
                      </w:r>
                    </w:p>
                    <w:p w14:paraId="0370093E" w14:textId="77777777" w:rsidR="000E003B" w:rsidRPr="0022269A" w:rsidRDefault="000E003B" w:rsidP="0018657A">
                      <w:pPr>
                        <w:jc w:val="both"/>
                        <w:rPr>
                          <w:rFonts w:ascii="Calibri" w:hAnsi="Calibri"/>
                          <w:b/>
                          <w:bCs/>
                          <w:sz w:val="18"/>
                          <w:szCs w:val="18"/>
                          <w:highlight w:val="yellow"/>
                        </w:rPr>
                      </w:pPr>
                    </w:p>
                    <w:p w14:paraId="193B0C25" w14:textId="77777777" w:rsidR="000E003B" w:rsidRPr="0022269A" w:rsidRDefault="000E003B" w:rsidP="0018657A">
                      <w:pPr>
                        <w:jc w:val="both"/>
                        <w:rPr>
                          <w:rFonts w:ascii="Calibri" w:hAnsi="Calibri"/>
                          <w:b/>
                          <w:bCs/>
                          <w:sz w:val="18"/>
                          <w:szCs w:val="18"/>
                          <w:highlight w:val="yellow"/>
                        </w:rPr>
                      </w:pPr>
                    </w:p>
                    <w:p w14:paraId="09461616" w14:textId="4C19D6D5" w:rsidR="000E003B" w:rsidRPr="007E3222" w:rsidRDefault="000E003B" w:rsidP="000C4CE6">
                      <w:pPr>
                        <w:pStyle w:val="Corpsdetexte"/>
                        <w:rPr>
                          <w:rFonts w:asciiTheme="minorHAnsi" w:hAnsiTheme="minorHAnsi"/>
                        </w:rPr>
                      </w:pPr>
                      <w:r w:rsidRPr="006957A1">
                        <w:rPr>
                          <w:b/>
                          <w:szCs w:val="20"/>
                        </w:rPr>
                        <w:t xml:space="preserve">La note IBGN </w:t>
                      </w:r>
                      <w:r>
                        <w:rPr>
                          <w:b/>
                          <w:szCs w:val="20"/>
                        </w:rPr>
                        <w:t>se monte à 14/20 et demeure identique à celle obtenue en 2012</w:t>
                      </w:r>
                      <w:r w:rsidRPr="006957A1">
                        <w:rPr>
                          <w:szCs w:val="20"/>
                        </w:rPr>
                        <w:t xml:space="preserve">. </w:t>
                      </w:r>
                      <w:r w:rsidRPr="006957A1">
                        <w:rPr>
                          <w:b/>
                          <w:szCs w:val="20"/>
                        </w:rPr>
                        <w:t>La qualité biologique de la station est considérée comme très bonne</w:t>
                      </w:r>
                      <w:r>
                        <w:rPr>
                          <w:b/>
                          <w:szCs w:val="20"/>
                        </w:rPr>
                        <w:t xml:space="preserve"> mais rappelons que c</w:t>
                      </w:r>
                      <w:r w:rsidRPr="00675CB2">
                        <w:rPr>
                          <w:rFonts w:asciiTheme="minorHAnsi" w:hAnsiTheme="minorHAnsi"/>
                          <w:b/>
                          <w:bCs/>
                        </w:rPr>
                        <w:t xml:space="preserve">ette note correspond à la valeur limite basse du niveau de très bon </w:t>
                      </w:r>
                      <w:r w:rsidR="001249ED">
                        <w:rPr>
                          <w:rFonts w:asciiTheme="minorHAnsi" w:hAnsiTheme="minorHAnsi"/>
                          <w:b/>
                          <w:bCs/>
                        </w:rPr>
                        <w:t>potentiel</w:t>
                      </w:r>
                      <w:r w:rsidRPr="00675CB2">
                        <w:rPr>
                          <w:rFonts w:asciiTheme="minorHAnsi" w:hAnsiTheme="minorHAnsi"/>
                          <w:b/>
                          <w:bCs/>
                        </w:rPr>
                        <w:t>.</w:t>
                      </w:r>
                      <w:r w:rsidRPr="006957A1">
                        <w:rPr>
                          <w:b/>
                          <w:bCs/>
                          <w:szCs w:val="20"/>
                        </w:rPr>
                        <w:t xml:space="preserve"> </w:t>
                      </w:r>
                      <w:r w:rsidRPr="006957A1">
                        <w:rPr>
                          <w:szCs w:val="20"/>
                        </w:rPr>
                        <w:t xml:space="preserve">Le taxon indicateur </w:t>
                      </w:r>
                      <w:r w:rsidRPr="00675CB2">
                        <w:rPr>
                          <w:rFonts w:asciiTheme="minorHAnsi" w:hAnsiTheme="minorHAnsi"/>
                          <w:szCs w:val="20"/>
                        </w:rPr>
                        <w:t xml:space="preserve">trichoptère </w:t>
                      </w:r>
                      <w:r w:rsidRPr="00675CB2">
                        <w:rPr>
                          <w:rFonts w:asciiTheme="minorHAnsi" w:hAnsiTheme="minorHAnsi"/>
                          <w:i/>
                          <w:szCs w:val="20"/>
                        </w:rPr>
                        <w:t>Odontocerum albicorne</w:t>
                      </w:r>
                      <w:r w:rsidRPr="00675CB2">
                        <w:rPr>
                          <w:rFonts w:asciiTheme="minorHAnsi" w:hAnsiTheme="minorHAnsi"/>
                          <w:szCs w:val="20"/>
                        </w:rPr>
                        <w:t xml:space="preserve"> (GI 8/9)</w:t>
                      </w:r>
                      <w:r>
                        <w:rPr>
                          <w:rFonts w:asciiTheme="minorHAnsi" w:hAnsiTheme="minorHAnsi"/>
                          <w:szCs w:val="20"/>
                        </w:rPr>
                        <w:t xml:space="preserve">, déjà observé en 2012, </w:t>
                      </w:r>
                      <w:r w:rsidRPr="006957A1">
                        <w:rPr>
                          <w:szCs w:val="20"/>
                        </w:rPr>
                        <w:t>indique une bonne qualité de l’eau.</w:t>
                      </w:r>
                      <w:bookmarkStart w:id="5" w:name="_Hlk13584712"/>
                      <w:r w:rsidRPr="007E3222">
                        <w:rPr>
                          <w:rFonts w:asciiTheme="minorHAnsi" w:hAnsiTheme="minorHAnsi"/>
                        </w:rPr>
                        <w:t xml:space="preserve"> Cependant, l’absence de taxons de groupe indicateur de même niveau, voire de niveaux supérieurs ou leur présence en nombre insuffisant (plécoptère </w:t>
                      </w:r>
                      <w:r w:rsidRPr="007E3222">
                        <w:rPr>
                          <w:rFonts w:asciiTheme="minorHAnsi" w:hAnsiTheme="minorHAnsi"/>
                          <w:i/>
                        </w:rPr>
                        <w:t>Perlidae Perla</w:t>
                      </w:r>
                      <w:r w:rsidRPr="007E3222">
                        <w:rPr>
                          <w:rFonts w:asciiTheme="minorHAnsi" w:hAnsiTheme="minorHAnsi"/>
                        </w:rPr>
                        <w:t>) tradui</w:t>
                      </w:r>
                      <w:r>
                        <w:rPr>
                          <w:rFonts w:asciiTheme="minorHAnsi" w:hAnsiTheme="minorHAnsi"/>
                        </w:rPr>
                        <w:t>sen</w:t>
                      </w:r>
                      <w:r w:rsidRPr="007E3222">
                        <w:rPr>
                          <w:rFonts w:asciiTheme="minorHAnsi" w:hAnsiTheme="minorHAnsi"/>
                        </w:rPr>
                        <w:t>t des pressions à minima ponctuelles sur le milieu. La robustesse de l’indice apparait relativement faible car si l’on fait abstraction du taxon indicateur, la note baisse de 2 unités pour se situer à 12/20 (GI</w:t>
                      </w:r>
                      <w:r>
                        <w:rPr>
                          <w:rFonts w:asciiTheme="minorHAnsi" w:hAnsiTheme="minorHAnsi"/>
                        </w:rPr>
                        <w:t> </w:t>
                      </w:r>
                      <w:r w:rsidRPr="007E3222">
                        <w:rPr>
                          <w:rFonts w:asciiTheme="minorHAnsi" w:hAnsiTheme="minorHAnsi"/>
                        </w:rPr>
                        <w:t xml:space="preserve">7/9 éphéméroptère </w:t>
                      </w:r>
                      <w:r w:rsidRPr="007E3222">
                        <w:rPr>
                          <w:rFonts w:asciiTheme="minorHAnsi" w:hAnsiTheme="minorHAnsi"/>
                          <w:i/>
                          <w:iCs/>
                        </w:rPr>
                        <w:t>Leptophlebiidae Habrophlebia</w:t>
                      </w:r>
                      <w:r w:rsidRPr="007E3222">
                        <w:rPr>
                          <w:rFonts w:asciiTheme="minorHAnsi" w:hAnsiTheme="minorHAnsi"/>
                        </w:rPr>
                        <w:t xml:space="preserve"> et variété au rang 6/14). La valeur très moyenne de la variété taxonomique (v = 21 - rang 7/14) témoigne notamment de l’homogénéité des fonds où 78 % de la surface est occupée par des sédiments minéraux de grande taille (pierre et galets).</w:t>
                      </w:r>
                    </w:p>
                    <w:p w14:paraId="094DA509" w14:textId="3EB8F78C" w:rsidR="000E003B" w:rsidRDefault="000E003B" w:rsidP="0018657A">
                      <w:pPr>
                        <w:pStyle w:val="Corpsdetexte"/>
                        <w:rPr>
                          <w:szCs w:val="20"/>
                        </w:rPr>
                      </w:pPr>
                      <w:r w:rsidRPr="00B46EBF">
                        <w:rPr>
                          <w:szCs w:val="20"/>
                        </w:rPr>
                        <w:t xml:space="preserve">L’abondance liée à l’Eq-IBGN </w:t>
                      </w:r>
                      <w:r>
                        <w:rPr>
                          <w:szCs w:val="20"/>
                        </w:rPr>
                        <w:t>apparait légèrement élevée pour ce secteur apical du cours d’eau (3 941 individus) et demeure globalement similaire à celle relevée en 2012 (3 299 individus), signe vraisemblablement d’une pression organique relativement constante.</w:t>
                      </w:r>
                      <w:bookmarkEnd w:id="5"/>
                    </w:p>
                    <w:p w14:paraId="02C10997" w14:textId="77777777" w:rsidR="000E003B" w:rsidRPr="001C178C" w:rsidRDefault="000E003B" w:rsidP="0018657A">
                      <w:pPr>
                        <w:pStyle w:val="Corpsdetexte"/>
                        <w:rPr>
                          <w:szCs w:val="20"/>
                        </w:rPr>
                      </w:pPr>
                    </w:p>
                    <w:p w14:paraId="429985A0" w14:textId="31B0BDD5" w:rsidR="000E003B" w:rsidRPr="001C178C" w:rsidRDefault="000E003B" w:rsidP="0018657A">
                      <w:pPr>
                        <w:pStyle w:val="Corpsdetexte"/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>54</w:t>
                      </w:r>
                      <w:r w:rsidRPr="001C178C">
                        <w:rPr>
                          <w:szCs w:val="20"/>
                        </w:rPr>
                        <w:t xml:space="preserve"> % du peuplement est constitué par des organismes β-mésosaprobes et α-mésosaprobes (polluo-résistants aux pollutions organiques), tels que le</w:t>
                      </w:r>
                      <w:r>
                        <w:rPr>
                          <w:szCs w:val="20"/>
                        </w:rPr>
                        <w:t xml:space="preserve"> diptère </w:t>
                      </w:r>
                      <w:r>
                        <w:rPr>
                          <w:i/>
                          <w:szCs w:val="20"/>
                        </w:rPr>
                        <w:t>Chironomidae</w:t>
                      </w:r>
                      <w:r w:rsidRPr="001C178C">
                        <w:rPr>
                          <w:szCs w:val="20"/>
                        </w:rPr>
                        <w:t xml:space="preserve">, l’amphipode </w:t>
                      </w:r>
                      <w:r w:rsidRPr="001C178C">
                        <w:rPr>
                          <w:i/>
                          <w:szCs w:val="20"/>
                        </w:rPr>
                        <w:t>Gammaridae Gammarus</w:t>
                      </w:r>
                      <w:r w:rsidRPr="001C178C">
                        <w:rPr>
                          <w:szCs w:val="20"/>
                        </w:rPr>
                        <w:t xml:space="preserve"> et les </w:t>
                      </w:r>
                      <w:r>
                        <w:rPr>
                          <w:szCs w:val="20"/>
                        </w:rPr>
                        <w:t>coléoptères</w:t>
                      </w:r>
                      <w:r w:rsidRPr="001C178C">
                        <w:rPr>
                          <w:szCs w:val="20"/>
                        </w:rPr>
                        <w:t xml:space="preserve"> </w:t>
                      </w:r>
                      <w:proofErr w:type="spellStart"/>
                      <w:r w:rsidRPr="001C178C">
                        <w:rPr>
                          <w:i/>
                          <w:szCs w:val="20"/>
                        </w:rPr>
                        <w:t>E</w:t>
                      </w:r>
                      <w:r>
                        <w:rPr>
                          <w:i/>
                          <w:szCs w:val="20"/>
                        </w:rPr>
                        <w:t>lmidae</w:t>
                      </w:r>
                      <w:proofErr w:type="spellEnd"/>
                      <w:r>
                        <w:rPr>
                          <w:i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Cs w:val="20"/>
                        </w:rPr>
                        <w:t>Riolus</w:t>
                      </w:r>
                      <w:proofErr w:type="spellEnd"/>
                      <w:r>
                        <w:rPr>
                          <w:i/>
                          <w:szCs w:val="20"/>
                        </w:rPr>
                        <w:t xml:space="preserve"> &amp; </w:t>
                      </w:r>
                      <w:proofErr w:type="spellStart"/>
                      <w:r>
                        <w:rPr>
                          <w:i/>
                          <w:szCs w:val="20"/>
                        </w:rPr>
                        <w:t>Elmis</w:t>
                      </w:r>
                      <w:proofErr w:type="spellEnd"/>
                      <w:r w:rsidRPr="001C178C">
                        <w:rPr>
                          <w:i/>
                          <w:szCs w:val="20"/>
                        </w:rPr>
                        <w:t>.</w:t>
                      </w:r>
                    </w:p>
                    <w:p w14:paraId="16A82592" w14:textId="42917869" w:rsidR="000E003B" w:rsidRPr="001C178C" w:rsidRDefault="000E003B" w:rsidP="0018657A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>46</w:t>
                      </w:r>
                      <w:r w:rsidRPr="001C178C"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 xml:space="preserve"> % du peuplement est </w:t>
                      </w:r>
                      <w:r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 xml:space="preserve">toutefois </w:t>
                      </w:r>
                      <w:r w:rsidRPr="001C178C"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 xml:space="preserve">constitué par des organismes xénosaprobes et oligosaprobes (pas du tout ou faiblement polluo-résistants aux pollutions organiques), tels que le </w:t>
                      </w:r>
                      <w:r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 xml:space="preserve">plécoptère </w:t>
                      </w:r>
                      <w:r w:rsidRPr="00A53EC6">
                        <w:rPr>
                          <w:rFonts w:ascii="Calibri" w:hAnsi="Calibri"/>
                          <w:bCs/>
                          <w:i/>
                          <w:iCs/>
                          <w:sz w:val="20"/>
                          <w:szCs w:val="20"/>
                        </w:rPr>
                        <w:t>Perlidae Perla</w:t>
                      </w:r>
                      <w:r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 xml:space="preserve">, le </w:t>
                      </w:r>
                      <w:r w:rsidRPr="001C178C"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 xml:space="preserve">trichoptère </w:t>
                      </w:r>
                      <w:r>
                        <w:rPr>
                          <w:rFonts w:ascii="Calibri" w:hAnsi="Calibri"/>
                          <w:bCs/>
                          <w:i/>
                          <w:sz w:val="20"/>
                          <w:szCs w:val="20"/>
                        </w:rPr>
                        <w:t xml:space="preserve">Odontoceridae Odontocerum albicorne </w:t>
                      </w:r>
                      <w:r w:rsidRPr="00A53EC6">
                        <w:rPr>
                          <w:rFonts w:ascii="Calibri" w:hAnsi="Calibri"/>
                          <w:bCs/>
                          <w:iCs/>
                          <w:sz w:val="20"/>
                          <w:szCs w:val="20"/>
                        </w:rPr>
                        <w:t xml:space="preserve">et les éphéméroptères </w:t>
                      </w:r>
                      <w:r>
                        <w:rPr>
                          <w:rFonts w:ascii="Calibri" w:hAnsi="Calibri"/>
                          <w:bCs/>
                          <w:i/>
                          <w:sz w:val="20"/>
                          <w:szCs w:val="20"/>
                        </w:rPr>
                        <w:t xml:space="preserve">Leptophlebiidae Habrophlebia </w:t>
                      </w:r>
                      <w:r w:rsidRPr="00A53EC6">
                        <w:rPr>
                          <w:rFonts w:ascii="Calibri" w:hAnsi="Calibri"/>
                          <w:bCs/>
                          <w:iCs/>
                          <w:sz w:val="20"/>
                          <w:szCs w:val="20"/>
                        </w:rPr>
                        <w:t xml:space="preserve">et </w:t>
                      </w:r>
                      <w:r>
                        <w:rPr>
                          <w:rFonts w:ascii="Calibri" w:hAnsi="Calibri"/>
                          <w:bCs/>
                          <w:i/>
                          <w:sz w:val="20"/>
                          <w:szCs w:val="20"/>
                        </w:rPr>
                        <w:t>Heptageniidae Rhithrogena</w:t>
                      </w:r>
                      <w:r w:rsidRPr="00A53EC6">
                        <w:rPr>
                          <w:rFonts w:ascii="Calibri" w:hAnsi="Calibri"/>
                          <w:bCs/>
                          <w:iCs/>
                          <w:sz w:val="20"/>
                          <w:szCs w:val="20"/>
                        </w:rPr>
                        <w:t>.</w:t>
                      </w:r>
                    </w:p>
                    <w:p w14:paraId="4BB5FF5F" w14:textId="77777777" w:rsidR="000E003B" w:rsidRPr="001C178C" w:rsidRDefault="000E003B" w:rsidP="0018657A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</w:pPr>
                    </w:p>
                    <w:p w14:paraId="2012B53B" w14:textId="34A3F9E3" w:rsidR="000E003B" w:rsidRPr="001C178C" w:rsidRDefault="000E003B" w:rsidP="0018657A">
                      <w:pPr>
                        <w:jc w:val="both"/>
                        <w:rPr>
                          <w:rFonts w:ascii="Calibri" w:hAnsi="Calibri"/>
                          <w:bCs/>
                          <w:i/>
                          <w:sz w:val="20"/>
                          <w:szCs w:val="20"/>
                        </w:rPr>
                      </w:pPr>
                      <w:r w:rsidRPr="001C178C">
                        <w:rPr>
                          <w:rFonts w:ascii="Calibri" w:hAnsi="Calibri"/>
                          <w:bCs/>
                          <w:i/>
                          <w:sz w:val="20"/>
                          <w:szCs w:val="20"/>
                          <w:u w:val="single"/>
                        </w:rPr>
                        <w:t>Remarque </w:t>
                      </w:r>
                      <w:r w:rsidRPr="001C178C">
                        <w:rPr>
                          <w:rFonts w:ascii="Calibri" w:hAnsi="Calibri"/>
                          <w:bCs/>
                          <w:i/>
                          <w:sz w:val="20"/>
                          <w:szCs w:val="20"/>
                        </w:rPr>
                        <w:t>: en prenant en compte les 12 prélèvements, l’indice biologique calculé augmente d’une seule unité (1</w:t>
                      </w:r>
                      <w:r>
                        <w:rPr>
                          <w:rFonts w:ascii="Calibri" w:hAnsi="Calibri"/>
                          <w:bCs/>
                          <w:i/>
                          <w:sz w:val="20"/>
                          <w:szCs w:val="20"/>
                        </w:rPr>
                        <w:t>5</w:t>
                      </w:r>
                      <w:r w:rsidRPr="001C178C">
                        <w:rPr>
                          <w:rFonts w:ascii="Calibri" w:hAnsi="Calibri"/>
                          <w:bCs/>
                          <w:i/>
                          <w:sz w:val="20"/>
                          <w:szCs w:val="20"/>
                        </w:rPr>
                        <w:t>/20) en lien avec l’évolution de la variété taxonomique (</w:t>
                      </w:r>
                      <w:r>
                        <w:rPr>
                          <w:rFonts w:ascii="Calibri" w:hAnsi="Calibri"/>
                          <w:bCs/>
                          <w:i/>
                          <w:sz w:val="20"/>
                          <w:szCs w:val="20"/>
                        </w:rPr>
                        <w:t>25</w:t>
                      </w:r>
                      <w:r w:rsidRPr="001C178C">
                        <w:rPr>
                          <w:rFonts w:ascii="Calibri" w:hAnsi="Calibri"/>
                          <w:bCs/>
                          <w:i/>
                          <w:sz w:val="20"/>
                          <w:szCs w:val="20"/>
                        </w:rPr>
                        <w:t xml:space="preserve"> taxons).</w:t>
                      </w:r>
                    </w:p>
                    <w:p w14:paraId="08BF6A7C" w14:textId="77777777" w:rsidR="000E003B" w:rsidRDefault="000E003B" w:rsidP="0018657A">
                      <w:pPr>
                        <w:jc w:val="both"/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3264C68D" w14:textId="076AF436" w:rsidR="000E003B" w:rsidRPr="002F27BD" w:rsidRDefault="000E003B" w:rsidP="0018657A">
                      <w:pPr>
                        <w:jc w:val="both"/>
                        <w:rPr>
                          <w:rFonts w:ascii="Calibri" w:hAnsi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 xml:space="preserve">Si l’on </w:t>
                      </w:r>
                      <w:r w:rsidRPr="0022269A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 xml:space="preserve">se réfère à l’I2M2 </w:t>
                      </w:r>
                      <w:r w:rsidRPr="0022269A">
                        <w:rPr>
                          <w:rFonts w:ascii="Calibri" w:hAnsi="Calibri"/>
                          <w:sz w:val="20"/>
                          <w:szCs w:val="20"/>
                        </w:rPr>
                        <w:t>(0,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>4095</w:t>
                      </w:r>
                      <w:r w:rsidRPr="0022269A"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 en EQR), </w:t>
                      </w:r>
                      <w:r w:rsidRPr="0022269A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>la conformité est respectée avec un niveau qualifié de</w:t>
                      </w:r>
                      <w:r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 xml:space="preserve"> bon</w:t>
                      </w:r>
                      <w:r w:rsidRPr="0022269A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Pr="0022269A"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Malgré une légère diminution de l’indice par rapport à 2012 (0,4492 en EQR), le niveau d’état reste donc identique. Cependant, la totalité des </w:t>
                      </w:r>
                      <w:r w:rsidRPr="00932FDF"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métriques 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constituant l’indice apparait </w:t>
                      </w:r>
                      <w:r w:rsidRPr="00932FDF">
                        <w:rPr>
                          <w:rFonts w:ascii="Calibri" w:hAnsi="Calibri"/>
                          <w:sz w:val="20"/>
                          <w:szCs w:val="20"/>
                        </w:rPr>
                        <w:t>déficitaire (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de </w:t>
                      </w:r>
                      <w:r w:rsidRPr="00932FDF"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niveau moyen 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>à</w:t>
                      </w:r>
                      <w:r w:rsidRPr="00932FDF"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 mauvais). 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>Au regard de l’ASPT, le niveau de polluosensibilité de l’assemblage de macroinvertébrés semble régresser (0,6946 en EQR en 2012 et 0,4638 pour ce suivi)</w:t>
                      </w:r>
                      <w:r w:rsidRPr="00932FDF">
                        <w:rPr>
                          <w:rFonts w:ascii="Calibri" w:hAnsi="Calibri"/>
                          <w:sz w:val="20"/>
                          <w:szCs w:val="20"/>
                        </w:rPr>
                        <w:t>.</w:t>
                      </w:r>
                    </w:p>
                    <w:p w14:paraId="5F21EF34" w14:textId="77777777" w:rsidR="000E003B" w:rsidRPr="001C178C" w:rsidRDefault="000E003B" w:rsidP="0018657A">
                      <w:pPr>
                        <w:jc w:val="both"/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33E291E1" w14:textId="77777777" w:rsidR="000E003B" w:rsidRPr="006C1586" w:rsidRDefault="000E003B" w:rsidP="0018657A">
                      <w:pPr>
                        <w:jc w:val="both"/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65C976E6" w14:textId="1AC9F6F0" w:rsidR="000E003B" w:rsidRDefault="000E003B" w:rsidP="0018657A">
                      <w:pPr>
                        <w:jc w:val="both"/>
                        <w:rPr>
                          <w:rFonts w:ascii="Calibri" w:hAnsi="Calibri"/>
                          <w:sz w:val="20"/>
                          <w:szCs w:val="20"/>
                        </w:rPr>
                      </w:pPr>
                      <w:r w:rsidRPr="006C1586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>Les notes IBD et IPS sont similaires avec respectivement 1</w:t>
                      </w:r>
                      <w:r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>6,7</w:t>
                      </w:r>
                      <w:r w:rsidRPr="006C1586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 xml:space="preserve"> et 1</w:t>
                      </w:r>
                      <w:r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>6,3</w:t>
                      </w:r>
                      <w:r w:rsidRPr="006C1586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 xml:space="preserve">/20 : la station affiche une </w:t>
                      </w:r>
                      <w:r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 xml:space="preserve">bonne </w:t>
                      </w:r>
                      <w:r w:rsidRPr="006C1586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>qualité</w:t>
                      </w:r>
                      <w:r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 xml:space="preserve"> et gagne un niveau d</w:t>
                      </w:r>
                      <w:r w:rsidR="001249ED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>e potentiel</w:t>
                      </w:r>
                      <w:r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 xml:space="preserve"> par rapport à 2012. Ce gain est à nuancer </w:t>
                      </w:r>
                      <w:r w:rsidRPr="0057462B">
                        <w:rPr>
                          <w:rFonts w:ascii="Calibri" w:hAnsi="Calibri"/>
                          <w:sz w:val="20"/>
                          <w:szCs w:val="20"/>
                        </w:rPr>
                        <w:t>car l’indice obtenu en 2012 est quasiment identique (IBD : 16,6/20)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> ; en effet, la valeur limite entre l’état moyen et le bon état est fixé justement à 16,7/20. L’IPS quant à lui (16,3/20), subit une diminution notable par rapport à 2012</w:t>
                      </w:r>
                      <w:r w:rsidRPr="0057462B"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>(17,6/20).</w:t>
                      </w:r>
                    </w:p>
                    <w:p w14:paraId="16034579" w14:textId="32CC054C" w:rsidR="000E003B" w:rsidRPr="006957A1" w:rsidRDefault="000E003B" w:rsidP="0018657A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  <w:highlight w:val="yellow"/>
                        </w:rPr>
                      </w:pPr>
                      <w:r w:rsidRPr="00EE4DD2"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 xml:space="preserve">Le peuplement diatomique est dominé par trois taxa : </w:t>
                      </w:r>
                      <w:r w:rsidRPr="00EE4DD2">
                        <w:rPr>
                          <w:rFonts w:ascii="Calibri" w:hAnsi="Calibri"/>
                          <w:bCs/>
                          <w:i/>
                          <w:iCs/>
                          <w:sz w:val="20"/>
                          <w:szCs w:val="20"/>
                        </w:rPr>
                        <w:t>Amphora pediculus</w:t>
                      </w:r>
                      <w:r w:rsidRPr="00EE4DD2"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 xml:space="preserve"> (APED), </w:t>
                      </w:r>
                      <w:r w:rsidRPr="00EE4DD2">
                        <w:rPr>
                          <w:rFonts w:ascii="Calibri" w:hAnsi="Calibri"/>
                          <w:bCs/>
                          <w:i/>
                          <w:iCs/>
                          <w:sz w:val="20"/>
                          <w:szCs w:val="20"/>
                        </w:rPr>
                        <w:t>Navicula tripunctata</w:t>
                      </w:r>
                      <w:r w:rsidRPr="00EE4DD2"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 xml:space="preserve"> (NTPT) et </w:t>
                      </w:r>
                      <w:r w:rsidRPr="00EE4DD2">
                        <w:rPr>
                          <w:rFonts w:ascii="Calibri" w:hAnsi="Calibri"/>
                          <w:bCs/>
                          <w:i/>
                          <w:iCs/>
                          <w:sz w:val="20"/>
                          <w:szCs w:val="20"/>
                        </w:rPr>
                        <w:t>Navicula cryptotenella</w:t>
                      </w:r>
                      <w:r w:rsidRPr="00EE4DD2"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 xml:space="preserve"> (NCTE). APED et NTPT sont caractéristiques des eaux eutrophes et chargées en électrolytes. NTPT et NCTE indiquent un niveau Béta-alpha-mésosaprobe, alors que APED est plus sensible à la matière organique. Le peuplement diatomique indique la présence dans les eaux de la Glantine à Vaux-sur-Poligny de</w:t>
                      </w:r>
                      <w:r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>s</w:t>
                      </w:r>
                      <w:r w:rsidRPr="00EE4DD2"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 xml:space="preserve"> charges élevées en nutriments et dans une moindre mesure en matières organiques.</w:t>
                      </w:r>
                    </w:p>
                    <w:p w14:paraId="168CF98B" w14:textId="77777777" w:rsidR="000E003B" w:rsidRDefault="000E003B" w:rsidP="0018657A">
                      <w:pPr>
                        <w:jc w:val="both"/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  <w:highlight w:val="yellow"/>
                        </w:rPr>
                      </w:pPr>
                    </w:p>
                    <w:p w14:paraId="394E0105" w14:textId="77777777" w:rsidR="000E003B" w:rsidRPr="00CC5001" w:rsidRDefault="000E003B" w:rsidP="0018657A">
                      <w:pPr>
                        <w:jc w:val="both"/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025A6FBB" w14:textId="587500C6" w:rsidR="000E003B" w:rsidRDefault="000E003B" w:rsidP="0018657A">
                      <w:pPr>
                        <w:jc w:val="both"/>
                        <w:rPr>
                          <w:rFonts w:ascii="Calibri" w:hAnsi="Calibri"/>
                          <w:sz w:val="20"/>
                          <w:szCs w:val="20"/>
                        </w:rPr>
                      </w:pPr>
                      <w:r w:rsidRPr="00CC5001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>L</w:t>
                      </w:r>
                      <w:r w:rsidR="001249ED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>e potentiel</w:t>
                      </w:r>
                      <w:r w:rsidRPr="00CC5001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 xml:space="preserve"> écologique résultant de la Glantine à Vaux-sur-Poligny est </w:t>
                      </w:r>
                      <w:r w:rsidRPr="00CC5001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  <w:shd w:val="clear" w:color="auto" w:fill="00FF00"/>
                        </w:rPr>
                        <w:t>BON</w:t>
                      </w:r>
                      <w:r w:rsidRPr="00CC5001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 xml:space="preserve"> en </w:t>
                      </w:r>
                      <w:r w:rsidRPr="00CC5001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  <w:u w:val="single"/>
                        </w:rPr>
                        <w:t>2017/2018</w:t>
                      </w:r>
                      <w:r w:rsidRPr="00CC5001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CC5001"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et conforme à l’objectif de Bon </w:t>
                      </w:r>
                      <w:r w:rsidR="001249ED">
                        <w:rPr>
                          <w:rFonts w:ascii="Calibri" w:hAnsi="Calibri"/>
                          <w:sz w:val="20"/>
                          <w:szCs w:val="20"/>
                        </w:rPr>
                        <w:t>Potentiel</w:t>
                      </w:r>
                      <w:bookmarkStart w:id="6" w:name="_GoBack"/>
                      <w:bookmarkEnd w:id="6"/>
                      <w:r w:rsidRPr="00CC5001"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>L’évolution positive (état moyen en 2012) est à nuancer largement dans le sens où cette amélioration est uniquement liée à l’</w:t>
                      </w:r>
                      <w:proofErr w:type="spellStart"/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>élement</w:t>
                      </w:r>
                      <w:proofErr w:type="spellEnd"/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 biologique IBD qui présentait un niveau moyen en 2012 alors qu’il est désormais qualifié de bon, pour une note cependant similaire (16,6/20 et 2012 et 16,7/20 pour ce suivi).</w:t>
                      </w:r>
                    </w:p>
                    <w:p w14:paraId="45755779" w14:textId="77777777" w:rsidR="000E003B" w:rsidRPr="006957A1" w:rsidRDefault="000E003B" w:rsidP="0018657A">
                      <w:pPr>
                        <w:jc w:val="both"/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D3258F" w14:textId="77777777" w:rsidR="0018657A" w:rsidRDefault="0018657A" w:rsidP="0018657A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5754D09D" w14:textId="77777777" w:rsidR="0018657A" w:rsidRDefault="0018657A" w:rsidP="0018657A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6BD40600" w14:textId="77777777" w:rsidR="0018657A" w:rsidRDefault="0018657A" w:rsidP="0018657A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3FF72E94" w14:textId="77777777" w:rsidR="0018657A" w:rsidRDefault="0018657A" w:rsidP="0018657A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08C2B1EB" w14:textId="77777777" w:rsidR="0018657A" w:rsidRPr="003017EF" w:rsidRDefault="0018657A" w:rsidP="0018657A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30304928" w14:textId="77777777" w:rsidR="0018657A" w:rsidRDefault="0018657A" w:rsidP="0018657A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477353A1" w14:textId="77777777" w:rsidR="0018657A" w:rsidRDefault="0018657A" w:rsidP="0018657A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2E5C27FF" w14:textId="77777777" w:rsidR="0018657A" w:rsidRDefault="0018657A" w:rsidP="0018657A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207739AE" w14:textId="77777777" w:rsidR="0018657A" w:rsidRDefault="0018657A" w:rsidP="0018657A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18EC8C19" w14:textId="77777777" w:rsidR="0018657A" w:rsidRDefault="0018657A" w:rsidP="0018657A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45C76449" w14:textId="77777777" w:rsidR="0018657A" w:rsidRDefault="0018657A" w:rsidP="0018657A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0D5F301F" w14:textId="77777777" w:rsidR="0018657A" w:rsidRDefault="0018657A" w:rsidP="0018657A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17C5C272" w14:textId="77777777" w:rsidR="0018657A" w:rsidRDefault="0018657A" w:rsidP="0018657A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18C15733" w14:textId="77777777" w:rsidR="0018657A" w:rsidRDefault="0018657A" w:rsidP="0018657A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4C3AF374" w14:textId="77777777" w:rsidR="0018657A" w:rsidRDefault="0018657A" w:rsidP="0018657A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0C9A7E43" w14:textId="77777777" w:rsidR="0018657A" w:rsidRDefault="0018657A" w:rsidP="0018657A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1DEA9101" w14:textId="77777777" w:rsidR="0018657A" w:rsidRDefault="0018657A" w:rsidP="0018657A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4AC9A3D6" w14:textId="77777777" w:rsidR="0018657A" w:rsidRDefault="0018657A" w:rsidP="0018657A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349F25BB" w14:textId="77777777" w:rsidR="0018657A" w:rsidRDefault="0018657A" w:rsidP="0018657A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58773A5E" w14:textId="77777777" w:rsidR="0018657A" w:rsidRPr="003017EF" w:rsidRDefault="0018657A" w:rsidP="0018657A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71071444" w14:textId="77777777" w:rsidR="0018657A" w:rsidRPr="003017EF" w:rsidRDefault="0018657A" w:rsidP="0018657A">
      <w:pPr>
        <w:pStyle w:val="En-tte"/>
        <w:tabs>
          <w:tab w:val="clear" w:pos="4536"/>
          <w:tab w:val="clear" w:pos="9072"/>
        </w:tabs>
        <w:rPr>
          <w:color w:val="FF0000"/>
          <w:lang w:val="es-ES"/>
        </w:rPr>
      </w:pPr>
    </w:p>
    <w:p w14:paraId="17D93F83" w14:textId="42EBC0D7" w:rsidR="000D1283" w:rsidRDefault="000D1283">
      <w:pPr>
        <w:rPr>
          <w:sz w:val="16"/>
        </w:rPr>
      </w:pPr>
      <w:r>
        <w:rPr>
          <w:sz w:val="16"/>
        </w:rPr>
        <w:br w:type="page"/>
      </w:r>
    </w:p>
    <w:p w14:paraId="07AC2AAC" w14:textId="77777777" w:rsidR="00243E54" w:rsidRDefault="00243E54" w:rsidP="00C8687E">
      <w:pPr>
        <w:rPr>
          <w:sz w:val="16"/>
        </w:rPr>
      </w:pPr>
    </w:p>
    <w:p w14:paraId="0154A239" w14:textId="34C5E2EB" w:rsidR="00D64232" w:rsidRPr="00F565C1" w:rsidRDefault="00D64232" w:rsidP="00675CB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CC"/>
        <w:ind w:left="-284" w:right="-144"/>
        <w:jc w:val="center"/>
        <w:rPr>
          <w:rFonts w:ascii="Calibri" w:hAnsi="Calibri"/>
          <w:b/>
          <w:bCs/>
          <w:caps/>
          <w:sz w:val="22"/>
          <w:szCs w:val="22"/>
        </w:rPr>
      </w:pPr>
      <w:r w:rsidRPr="00F565C1">
        <w:rPr>
          <w:rFonts w:ascii="Calibri" w:hAnsi="Calibri"/>
          <w:b/>
          <w:bCs/>
          <w:caps/>
          <w:sz w:val="22"/>
          <w:szCs w:val="22"/>
        </w:rPr>
        <w:t xml:space="preserve">parametres et ALTERATIONS NON INCLUS DANS L’ARRETE DU </w:t>
      </w:r>
      <w:r w:rsidR="009522F3" w:rsidRPr="00F565C1">
        <w:rPr>
          <w:rFonts w:ascii="Calibri" w:hAnsi="Calibri"/>
          <w:b/>
          <w:bCs/>
          <w:caps/>
          <w:sz w:val="22"/>
          <w:szCs w:val="22"/>
        </w:rPr>
        <w:t>2</w:t>
      </w:r>
      <w:r w:rsidR="009522F3">
        <w:rPr>
          <w:rFonts w:ascii="Calibri" w:hAnsi="Calibri"/>
          <w:b/>
          <w:bCs/>
          <w:caps/>
          <w:sz w:val="22"/>
          <w:szCs w:val="22"/>
        </w:rPr>
        <w:t>7</w:t>
      </w:r>
      <w:r w:rsidR="009522F3" w:rsidRPr="00F565C1">
        <w:rPr>
          <w:rFonts w:ascii="Calibri" w:hAnsi="Calibri"/>
          <w:b/>
          <w:bCs/>
          <w:caps/>
          <w:sz w:val="22"/>
          <w:szCs w:val="22"/>
        </w:rPr>
        <w:t xml:space="preserve"> J</w:t>
      </w:r>
      <w:r w:rsidR="009522F3">
        <w:rPr>
          <w:rFonts w:ascii="Calibri" w:hAnsi="Calibri"/>
          <w:b/>
          <w:bCs/>
          <w:caps/>
          <w:sz w:val="22"/>
          <w:szCs w:val="22"/>
        </w:rPr>
        <w:t>UILLET</w:t>
      </w:r>
      <w:r w:rsidR="009522F3" w:rsidRPr="00F565C1">
        <w:rPr>
          <w:rFonts w:ascii="Calibri" w:hAnsi="Calibri"/>
          <w:b/>
          <w:bCs/>
          <w:caps/>
          <w:sz w:val="22"/>
          <w:szCs w:val="22"/>
        </w:rPr>
        <w:t xml:space="preserve"> 201</w:t>
      </w:r>
      <w:r w:rsidR="009522F3">
        <w:rPr>
          <w:rFonts w:ascii="Calibri" w:hAnsi="Calibri"/>
          <w:b/>
          <w:bCs/>
          <w:caps/>
          <w:sz w:val="22"/>
          <w:szCs w:val="22"/>
        </w:rPr>
        <w:t>8</w:t>
      </w:r>
    </w:p>
    <w:p w14:paraId="26E00DC5" w14:textId="77777777" w:rsidR="00D64232" w:rsidRPr="006F3FF0" w:rsidRDefault="00D64232" w:rsidP="00D64232">
      <w:pPr>
        <w:pStyle w:val="Titre"/>
        <w:jc w:val="left"/>
        <w:rPr>
          <w:rFonts w:ascii="Calibri" w:hAnsi="Calibri" w:cs="Times New Roman"/>
          <w:b w:val="0"/>
          <w:bCs w:val="0"/>
          <w:sz w:val="10"/>
          <w:szCs w:val="10"/>
          <w:u w:val="single"/>
          <w:lang w:val="es-ES"/>
        </w:rPr>
      </w:pPr>
    </w:p>
    <w:p w14:paraId="33D8AA45" w14:textId="7E9FFD9C" w:rsidR="00C8687E" w:rsidRDefault="00C8687E" w:rsidP="009C1797">
      <w:pPr>
        <w:pStyle w:val="Titre"/>
        <w:rPr>
          <w:rFonts w:ascii="Calibri" w:hAnsi="Calibri" w:cs="Times New Roman"/>
          <w:b w:val="0"/>
          <w:bCs w:val="0"/>
          <w:sz w:val="20"/>
          <w:u w:val="single"/>
          <w:lang w:val="es-ES"/>
        </w:rPr>
      </w:pPr>
      <w:r>
        <w:rPr>
          <w:rFonts w:ascii="Calibri" w:hAnsi="Calibri"/>
          <w:sz w:val="24"/>
        </w:rPr>
        <w:t>Classe de qualité suivant l’ancien référentiel SEQ-Eau</w:t>
      </w:r>
      <w:r w:rsidR="004F6970">
        <w:rPr>
          <w:rFonts w:ascii="Calibri" w:hAnsi="Calibri"/>
          <w:sz w:val="24"/>
        </w:rPr>
        <w:t xml:space="preserve"> V2</w:t>
      </w:r>
    </w:p>
    <w:p w14:paraId="5AD1387D" w14:textId="77777777" w:rsidR="009C1797" w:rsidRPr="009C1797" w:rsidRDefault="009C1797" w:rsidP="009C1797">
      <w:pPr>
        <w:pStyle w:val="Titre"/>
        <w:rPr>
          <w:rFonts w:ascii="Calibri" w:hAnsi="Calibri" w:cs="Times New Roman"/>
          <w:b w:val="0"/>
          <w:bCs w:val="0"/>
          <w:sz w:val="20"/>
          <w:u w:val="single"/>
          <w:lang w:val="es-ES"/>
        </w:rPr>
      </w:pPr>
    </w:p>
    <w:tbl>
      <w:tblPr>
        <w:tblpPr w:leftFromText="141" w:rightFromText="141" w:vertAnchor="page" w:horzAnchor="margin" w:tblpXSpec="center" w:tblpY="2145"/>
        <w:tblW w:w="1119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08"/>
        <w:gridCol w:w="871"/>
        <w:gridCol w:w="871"/>
        <w:gridCol w:w="870"/>
        <w:gridCol w:w="870"/>
        <w:gridCol w:w="814"/>
        <w:gridCol w:w="850"/>
        <w:gridCol w:w="851"/>
        <w:gridCol w:w="850"/>
        <w:gridCol w:w="851"/>
        <w:gridCol w:w="992"/>
      </w:tblGrid>
      <w:tr w:rsidR="000B00D0" w:rsidRPr="00E14BDF" w14:paraId="0152A1A7" w14:textId="77777777" w:rsidTr="00DB61E0">
        <w:trPr>
          <w:cantSplit/>
          <w:trHeight w:val="159"/>
          <w:jc w:val="center"/>
        </w:trPr>
        <w:tc>
          <w:tcPr>
            <w:tcW w:w="250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C2E0A6F" w14:textId="77777777" w:rsidR="000B00D0" w:rsidRPr="00E14BDF" w:rsidRDefault="000B00D0" w:rsidP="000B00D0">
            <w:pPr>
              <w:rPr>
                <w:rFonts w:ascii="Calibri" w:hAnsi="Calibri"/>
                <w:sz w:val="20"/>
              </w:rPr>
            </w:pPr>
          </w:p>
        </w:tc>
        <w:tc>
          <w:tcPr>
            <w:tcW w:w="8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CCCC"/>
            <w:vAlign w:val="center"/>
          </w:tcPr>
          <w:p w14:paraId="7480338E" w14:textId="023FE68C" w:rsidR="000B00D0" w:rsidRPr="004F6970" w:rsidRDefault="000B00D0" w:rsidP="000B00D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15/03/12</w:t>
            </w:r>
          </w:p>
        </w:tc>
        <w:tc>
          <w:tcPr>
            <w:tcW w:w="87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CCCC"/>
            <w:vAlign w:val="center"/>
          </w:tcPr>
          <w:p w14:paraId="34EB95FF" w14:textId="01D898C6" w:rsidR="000B00D0" w:rsidRPr="004F6970" w:rsidRDefault="000B00D0" w:rsidP="000B00D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15/05</w:t>
            </w:r>
            <w:r w:rsidRPr="004F6970">
              <w:rPr>
                <w:rFonts w:ascii="Calibri" w:hAnsi="Calibri"/>
                <w:b/>
                <w:bCs/>
                <w:sz w:val="18"/>
              </w:rPr>
              <w:t>/</w:t>
            </w:r>
            <w:r>
              <w:rPr>
                <w:rFonts w:ascii="Calibri" w:hAnsi="Calibri"/>
                <w:b/>
                <w:bCs/>
                <w:sz w:val="18"/>
              </w:rPr>
              <w:t>12</w:t>
            </w:r>
          </w:p>
        </w:tc>
        <w:tc>
          <w:tcPr>
            <w:tcW w:w="87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CCCC"/>
            <w:vAlign w:val="center"/>
          </w:tcPr>
          <w:p w14:paraId="36B15F3C" w14:textId="05D9CE5B" w:rsidR="000B00D0" w:rsidRPr="004F6970" w:rsidRDefault="000B00D0" w:rsidP="000B00D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09/08/12</w:t>
            </w:r>
          </w:p>
        </w:tc>
        <w:tc>
          <w:tcPr>
            <w:tcW w:w="87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CCCC"/>
            <w:vAlign w:val="center"/>
          </w:tcPr>
          <w:p w14:paraId="72C44F25" w14:textId="7646F624" w:rsidR="000B00D0" w:rsidRPr="004F6970" w:rsidRDefault="000B00D0" w:rsidP="000B00D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b/>
                <w:bCs/>
                <w:sz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12/12/12</w:t>
            </w:r>
          </w:p>
        </w:tc>
        <w:tc>
          <w:tcPr>
            <w:tcW w:w="8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CCCC"/>
            <w:vAlign w:val="center"/>
          </w:tcPr>
          <w:p w14:paraId="2DB1096A" w14:textId="6F8932DF" w:rsidR="000B00D0" w:rsidRPr="00114BB8" w:rsidRDefault="000B00D0" w:rsidP="000B00D0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Bilan 2012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CCCC"/>
            <w:vAlign w:val="center"/>
          </w:tcPr>
          <w:p w14:paraId="7F0CB38F" w14:textId="0AE521A6" w:rsidR="000B00D0" w:rsidRPr="00114BB8" w:rsidRDefault="000B00D0" w:rsidP="000B00D0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20/12/17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CCCC"/>
            <w:vAlign w:val="center"/>
          </w:tcPr>
          <w:p w14:paraId="3F19C129" w14:textId="5FE4917A" w:rsidR="000B00D0" w:rsidRPr="00114BB8" w:rsidRDefault="000B00D0" w:rsidP="000B00D0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19/02/18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CCCC"/>
            <w:vAlign w:val="center"/>
          </w:tcPr>
          <w:p w14:paraId="4E708460" w14:textId="4E303B36" w:rsidR="000B00D0" w:rsidRPr="00114BB8" w:rsidRDefault="000B00D0" w:rsidP="000B00D0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23/05/18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CCCC"/>
            <w:vAlign w:val="center"/>
          </w:tcPr>
          <w:p w14:paraId="253BF193" w14:textId="57AFBB4A" w:rsidR="000B00D0" w:rsidRPr="00114BB8" w:rsidRDefault="00843A86" w:rsidP="000B00D0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sz w:val="18"/>
              </w:rPr>
              <w:t>24</w:t>
            </w:r>
            <w:r w:rsidR="000B00D0">
              <w:rPr>
                <w:rFonts w:ascii="Calibri" w:hAnsi="Calibri"/>
                <w:b/>
                <w:bCs/>
                <w:sz w:val="18"/>
              </w:rPr>
              <w:t>/0</w:t>
            </w:r>
            <w:r>
              <w:rPr>
                <w:rFonts w:ascii="Calibri" w:hAnsi="Calibri"/>
                <w:b/>
                <w:bCs/>
                <w:sz w:val="18"/>
              </w:rPr>
              <w:t>7</w:t>
            </w:r>
            <w:r w:rsidR="000B00D0">
              <w:rPr>
                <w:rFonts w:ascii="Calibri" w:hAnsi="Calibri"/>
                <w:b/>
                <w:bCs/>
                <w:sz w:val="18"/>
              </w:rPr>
              <w:t>/18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CCCC"/>
            <w:vAlign w:val="center"/>
          </w:tcPr>
          <w:p w14:paraId="6BD263FC" w14:textId="257B719E" w:rsidR="000B00D0" w:rsidRPr="00114BB8" w:rsidRDefault="000B00D0" w:rsidP="000B00D0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Bilan 2017/2018</w:t>
            </w:r>
          </w:p>
        </w:tc>
      </w:tr>
      <w:tr w:rsidR="000B00D0" w:rsidRPr="00E14BDF" w14:paraId="6ECD9B1F" w14:textId="77777777" w:rsidTr="00DB61E0">
        <w:trPr>
          <w:cantSplit/>
          <w:trHeight w:val="159"/>
          <w:jc w:val="center"/>
        </w:trPr>
        <w:tc>
          <w:tcPr>
            <w:tcW w:w="2508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C45C41" w14:textId="77777777" w:rsidR="000B00D0" w:rsidRPr="00637990" w:rsidRDefault="000B00D0" w:rsidP="000B00D0">
            <w:pPr>
              <w:jc w:val="center"/>
              <w:rPr>
                <w:rFonts w:ascii="Calibri" w:hAnsi="Calibri"/>
                <w:b/>
                <w:color w:val="943634"/>
                <w:sz w:val="18"/>
                <w:szCs w:val="18"/>
              </w:rPr>
            </w:pPr>
            <w:r w:rsidRPr="00637990">
              <w:rPr>
                <w:rFonts w:ascii="Calibri" w:hAnsi="Calibri"/>
                <w:b/>
                <w:color w:val="943634"/>
                <w:sz w:val="18"/>
                <w:szCs w:val="18"/>
              </w:rPr>
              <w:t>Nitrates</w:t>
            </w:r>
            <w:r>
              <w:rPr>
                <w:rFonts w:ascii="Calibri" w:hAnsi="Calibri"/>
                <w:b/>
                <w:color w:val="943634"/>
                <w:sz w:val="18"/>
                <w:szCs w:val="18"/>
              </w:rPr>
              <w:t xml:space="preserve"> (mg/l)</w:t>
            </w:r>
          </w:p>
        </w:tc>
        <w:tc>
          <w:tcPr>
            <w:tcW w:w="871" w:type="dxa"/>
            <w:tcBorders>
              <w:top w:val="single" w:sz="12" w:space="0" w:color="auto"/>
              <w:left w:val="single" w:sz="12" w:space="0" w:color="auto"/>
            </w:tcBorders>
            <w:shd w:val="clear" w:color="auto" w:fill="00FF00"/>
            <w:vAlign w:val="center"/>
          </w:tcPr>
          <w:p w14:paraId="1A13F8E4" w14:textId="22981295" w:rsidR="000B00D0" w:rsidRPr="00C224A4" w:rsidRDefault="000B00D0" w:rsidP="000B00D0">
            <w:pPr>
              <w:jc w:val="center"/>
              <w:rPr>
                <w:rFonts w:ascii="Calibri" w:eastAsia="Arial Unicode MS" w:hAnsi="Calibri"/>
                <w:sz w:val="20"/>
                <w:szCs w:val="20"/>
                <w:lang w:val="en-GB"/>
              </w:rPr>
            </w:pPr>
            <w:r w:rsidRPr="007A3D20">
              <w:rPr>
                <w:rFonts w:ascii="Calibri" w:eastAsia="Arial Unicode MS" w:hAnsi="Calibri"/>
                <w:sz w:val="20"/>
                <w:szCs w:val="20"/>
                <w:lang w:val="en-US"/>
              </w:rPr>
              <w:t>6,1</w:t>
            </w:r>
          </w:p>
        </w:tc>
        <w:tc>
          <w:tcPr>
            <w:tcW w:w="871" w:type="dxa"/>
            <w:tcBorders>
              <w:top w:val="single" w:sz="12" w:space="0" w:color="auto"/>
            </w:tcBorders>
            <w:shd w:val="clear" w:color="auto" w:fill="00FF00"/>
            <w:vAlign w:val="center"/>
          </w:tcPr>
          <w:p w14:paraId="0B3FFD0D" w14:textId="0807A86E" w:rsidR="000B00D0" w:rsidRPr="00C224A4" w:rsidRDefault="000B00D0" w:rsidP="000B00D0">
            <w:pPr>
              <w:jc w:val="center"/>
              <w:rPr>
                <w:rFonts w:ascii="Calibri" w:eastAsia="Arial Unicode MS" w:hAnsi="Calibri"/>
                <w:sz w:val="20"/>
                <w:szCs w:val="20"/>
                <w:lang w:val="en-US"/>
              </w:rPr>
            </w:pPr>
            <w:r w:rsidRPr="00D149D9">
              <w:rPr>
                <w:rFonts w:ascii="Calibri" w:eastAsia="Arial Unicode MS" w:hAnsi="Calibri"/>
                <w:sz w:val="20"/>
                <w:szCs w:val="20"/>
                <w:lang w:val="en-US"/>
              </w:rPr>
              <w:t>7,6</w:t>
            </w:r>
          </w:p>
        </w:tc>
        <w:tc>
          <w:tcPr>
            <w:tcW w:w="870" w:type="dxa"/>
            <w:tcBorders>
              <w:top w:val="single" w:sz="12" w:space="0" w:color="auto"/>
            </w:tcBorders>
            <w:shd w:val="clear" w:color="auto" w:fill="FFFF00"/>
            <w:vAlign w:val="center"/>
          </w:tcPr>
          <w:p w14:paraId="30DB945F" w14:textId="181B4596" w:rsidR="000B00D0" w:rsidRPr="00C224A4" w:rsidRDefault="000B00D0" w:rsidP="000B00D0">
            <w:pPr>
              <w:jc w:val="center"/>
              <w:rPr>
                <w:rFonts w:ascii="Calibri" w:eastAsia="Arial Unicode MS" w:hAnsi="Calibri"/>
                <w:sz w:val="20"/>
                <w:szCs w:val="20"/>
                <w:lang w:val="en-US"/>
              </w:rPr>
            </w:pPr>
            <w:r w:rsidRPr="005D04D9">
              <w:rPr>
                <w:rFonts w:ascii="Calibri" w:eastAsia="Arial Unicode MS" w:hAnsi="Calibri"/>
                <w:sz w:val="20"/>
                <w:szCs w:val="20"/>
                <w:lang w:val="en-US"/>
              </w:rPr>
              <w:t>11,2</w:t>
            </w:r>
          </w:p>
        </w:tc>
        <w:tc>
          <w:tcPr>
            <w:tcW w:w="870" w:type="dxa"/>
            <w:tcBorders>
              <w:top w:val="single" w:sz="12" w:space="0" w:color="auto"/>
            </w:tcBorders>
            <w:shd w:val="clear" w:color="auto" w:fill="00FF00"/>
            <w:vAlign w:val="center"/>
          </w:tcPr>
          <w:p w14:paraId="72D7C046" w14:textId="39550987" w:rsidR="000B00D0" w:rsidRPr="00C224A4" w:rsidRDefault="000B00D0" w:rsidP="000B00D0">
            <w:pPr>
              <w:jc w:val="center"/>
              <w:rPr>
                <w:rFonts w:ascii="Calibri" w:eastAsia="Arial Unicode MS" w:hAnsi="Calibri"/>
                <w:sz w:val="20"/>
                <w:szCs w:val="20"/>
                <w:lang w:val="en-US"/>
              </w:rPr>
            </w:pPr>
            <w:r w:rsidRPr="005C514B">
              <w:rPr>
                <w:rFonts w:ascii="Calibri" w:hAnsi="Calibri"/>
                <w:sz w:val="20"/>
                <w:szCs w:val="20"/>
                <w:lang w:val="en-US"/>
              </w:rPr>
              <w:t>8,0</w:t>
            </w:r>
          </w:p>
        </w:tc>
        <w:tc>
          <w:tcPr>
            <w:tcW w:w="814" w:type="dxa"/>
            <w:tcBorders>
              <w:top w:val="single" w:sz="12" w:space="0" w:color="auto"/>
            </w:tcBorders>
            <w:shd w:val="clear" w:color="auto" w:fill="FFFF00"/>
            <w:vAlign w:val="center"/>
          </w:tcPr>
          <w:p w14:paraId="59F82D5F" w14:textId="5E526A47" w:rsidR="000B00D0" w:rsidRPr="007A3D20" w:rsidRDefault="000B00D0" w:rsidP="000B00D0">
            <w:pPr>
              <w:jc w:val="center"/>
              <w:rPr>
                <w:rFonts w:ascii="Calibri" w:eastAsia="Arial Unicode MS" w:hAnsi="Calibri"/>
                <w:sz w:val="20"/>
                <w:szCs w:val="20"/>
                <w:lang w:val="en-US"/>
              </w:rPr>
            </w:pPr>
            <w:r>
              <w:rPr>
                <w:rFonts w:ascii="Calibri" w:eastAsia="Arial Unicode MS" w:hAnsi="Calibri"/>
                <w:sz w:val="20"/>
                <w:szCs w:val="20"/>
                <w:lang w:val="en-US"/>
              </w:rPr>
              <w:t>J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00FF00"/>
            <w:vAlign w:val="center"/>
          </w:tcPr>
          <w:p w14:paraId="20F17DBD" w14:textId="12019324" w:rsidR="000B00D0" w:rsidRDefault="00C922F7" w:rsidP="000B00D0">
            <w:pPr>
              <w:jc w:val="center"/>
              <w:rPr>
                <w:rFonts w:ascii="Calibri" w:eastAsia="Arial Unicode MS" w:hAnsi="Calibri"/>
                <w:sz w:val="20"/>
                <w:szCs w:val="20"/>
                <w:lang w:val="en-US"/>
              </w:rPr>
            </w:pPr>
            <w:r>
              <w:rPr>
                <w:rFonts w:ascii="Calibri" w:eastAsia="Arial Unicode MS" w:hAnsi="Calibri"/>
                <w:sz w:val="20"/>
                <w:szCs w:val="20"/>
                <w:lang w:val="en-US"/>
              </w:rPr>
              <w:t>8,6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00FF00"/>
            <w:vAlign w:val="center"/>
          </w:tcPr>
          <w:p w14:paraId="6B718889" w14:textId="2F6928CA" w:rsidR="000B00D0" w:rsidRDefault="00C922F7" w:rsidP="000B00D0">
            <w:pPr>
              <w:jc w:val="center"/>
              <w:rPr>
                <w:rFonts w:ascii="Calibri" w:eastAsia="Arial Unicode MS" w:hAnsi="Calibri"/>
                <w:sz w:val="20"/>
                <w:szCs w:val="20"/>
                <w:lang w:val="en-US"/>
              </w:rPr>
            </w:pPr>
            <w:r>
              <w:rPr>
                <w:rFonts w:ascii="Calibri" w:eastAsia="Arial Unicode MS" w:hAnsi="Calibri"/>
                <w:sz w:val="20"/>
                <w:szCs w:val="20"/>
                <w:lang w:val="en-US"/>
              </w:rPr>
              <w:t>6,9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00FF00"/>
            <w:vAlign w:val="center"/>
          </w:tcPr>
          <w:p w14:paraId="7D8FD78B" w14:textId="310EEDD5" w:rsidR="000B00D0" w:rsidRDefault="00C922F7" w:rsidP="000B00D0">
            <w:pPr>
              <w:jc w:val="center"/>
              <w:rPr>
                <w:rFonts w:ascii="Calibri" w:eastAsia="Arial Unicode MS" w:hAnsi="Calibri"/>
                <w:sz w:val="20"/>
                <w:szCs w:val="20"/>
                <w:lang w:val="en-US"/>
              </w:rPr>
            </w:pPr>
            <w:r>
              <w:rPr>
                <w:rFonts w:ascii="Calibri" w:eastAsia="Arial Unicode MS" w:hAnsi="Calibri"/>
                <w:sz w:val="20"/>
                <w:szCs w:val="20"/>
                <w:lang w:val="en-US"/>
              </w:rPr>
              <w:t>6,5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FFFF00"/>
            <w:vAlign w:val="center"/>
          </w:tcPr>
          <w:p w14:paraId="124CDF5E" w14:textId="5792D253" w:rsidR="000B00D0" w:rsidRDefault="00843A86" w:rsidP="000B00D0">
            <w:pPr>
              <w:jc w:val="center"/>
              <w:rPr>
                <w:rFonts w:ascii="Calibri" w:eastAsia="Arial Unicode MS" w:hAnsi="Calibri"/>
                <w:sz w:val="20"/>
                <w:szCs w:val="20"/>
                <w:lang w:val="en-US"/>
              </w:rPr>
            </w:pPr>
            <w:r>
              <w:rPr>
                <w:rFonts w:ascii="Calibri" w:eastAsia="Arial Unicode MS" w:hAnsi="Calibri"/>
                <w:sz w:val="20"/>
                <w:szCs w:val="20"/>
                <w:lang w:val="en-US"/>
              </w:rPr>
              <w:t>12</w:t>
            </w:r>
            <w:r w:rsidR="00C922F7">
              <w:rPr>
                <w:rFonts w:ascii="Calibri" w:eastAsia="Arial Unicode MS" w:hAnsi="Calibri"/>
                <w:sz w:val="20"/>
                <w:szCs w:val="20"/>
                <w:lang w:val="en-US"/>
              </w:rPr>
              <w:t>,</w:t>
            </w:r>
            <w:r>
              <w:rPr>
                <w:rFonts w:ascii="Calibri" w:eastAsia="Arial Unicode MS" w:hAnsi="Calibri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FFFF00"/>
            <w:vAlign w:val="center"/>
          </w:tcPr>
          <w:p w14:paraId="2A21D3F8" w14:textId="6CA79935" w:rsidR="000B00D0" w:rsidRDefault="00DB61E0" w:rsidP="000B00D0">
            <w:pPr>
              <w:jc w:val="center"/>
              <w:rPr>
                <w:rFonts w:ascii="Calibri" w:eastAsia="Arial Unicode MS" w:hAnsi="Calibri"/>
                <w:sz w:val="20"/>
                <w:szCs w:val="20"/>
                <w:lang w:val="en-US"/>
              </w:rPr>
            </w:pPr>
            <w:r>
              <w:rPr>
                <w:rFonts w:ascii="Calibri" w:eastAsia="Arial Unicode MS" w:hAnsi="Calibri"/>
                <w:sz w:val="20"/>
                <w:szCs w:val="20"/>
                <w:lang w:val="en-US"/>
              </w:rPr>
              <w:t>J</w:t>
            </w:r>
          </w:p>
        </w:tc>
      </w:tr>
      <w:tr w:rsidR="003D40F2" w:rsidRPr="00E14BDF" w14:paraId="3981B6E4" w14:textId="77777777" w:rsidTr="003D40F2">
        <w:trPr>
          <w:cantSplit/>
          <w:trHeight w:val="159"/>
          <w:jc w:val="center"/>
        </w:trPr>
        <w:tc>
          <w:tcPr>
            <w:tcW w:w="250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24AE61" w14:textId="1B76CD87" w:rsidR="003D40F2" w:rsidRDefault="003D40F2" w:rsidP="008B3CE5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NKJ (mg/l)</w:t>
            </w:r>
          </w:p>
        </w:tc>
        <w:tc>
          <w:tcPr>
            <w:tcW w:w="871" w:type="dxa"/>
            <w:tcBorders>
              <w:left w:val="single" w:sz="12" w:space="0" w:color="auto"/>
            </w:tcBorders>
            <w:shd w:val="clear" w:color="auto" w:fill="0066FF"/>
            <w:vAlign w:val="center"/>
          </w:tcPr>
          <w:p w14:paraId="4B42AFA1" w14:textId="188B9D6F" w:rsidR="003D40F2" w:rsidRPr="003D40F2" w:rsidRDefault="003D40F2" w:rsidP="000B00D0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</w:pPr>
            <w:r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  <w:t>&lt;1,0</w:t>
            </w:r>
          </w:p>
        </w:tc>
        <w:tc>
          <w:tcPr>
            <w:tcW w:w="871" w:type="dxa"/>
            <w:shd w:val="clear" w:color="auto" w:fill="0066FF"/>
            <w:vAlign w:val="center"/>
          </w:tcPr>
          <w:p w14:paraId="58589F02" w14:textId="4CBEDBB6" w:rsidR="003D40F2" w:rsidRPr="003D40F2" w:rsidRDefault="003D40F2" w:rsidP="000B00D0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</w:pPr>
            <w:r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  <w:t>&lt;1,0</w:t>
            </w:r>
          </w:p>
        </w:tc>
        <w:tc>
          <w:tcPr>
            <w:tcW w:w="870" w:type="dxa"/>
            <w:shd w:val="clear" w:color="auto" w:fill="0066FF"/>
            <w:vAlign w:val="center"/>
          </w:tcPr>
          <w:p w14:paraId="5AD902AA" w14:textId="50FFAF8E" w:rsidR="003D40F2" w:rsidRPr="003D40F2" w:rsidRDefault="003D40F2" w:rsidP="000B00D0">
            <w:pPr>
              <w:jc w:val="center"/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</w:pPr>
            <w:r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  <w:t>&lt;1,0</w:t>
            </w:r>
          </w:p>
        </w:tc>
        <w:tc>
          <w:tcPr>
            <w:tcW w:w="870" w:type="dxa"/>
            <w:shd w:val="clear" w:color="auto" w:fill="0066FF"/>
            <w:vAlign w:val="center"/>
          </w:tcPr>
          <w:p w14:paraId="52482606" w14:textId="7BFEBDA3" w:rsidR="003D40F2" w:rsidRPr="003D40F2" w:rsidRDefault="003D40F2" w:rsidP="000B00D0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</w:rPr>
            </w:pPr>
            <w:r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  <w:t>&lt;1,0</w:t>
            </w:r>
          </w:p>
        </w:tc>
        <w:tc>
          <w:tcPr>
            <w:tcW w:w="814" w:type="dxa"/>
            <w:shd w:val="clear" w:color="auto" w:fill="0066FF"/>
            <w:vAlign w:val="center"/>
          </w:tcPr>
          <w:p w14:paraId="34E78E18" w14:textId="3E76C95F" w:rsidR="003D40F2" w:rsidRPr="003D40F2" w:rsidRDefault="003D40F2" w:rsidP="000B00D0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color w:val="FFFFFF" w:themeColor="background1"/>
                <w:sz w:val="20"/>
                <w:szCs w:val="20"/>
                <w:lang w:val="en-GB"/>
              </w:rPr>
              <w:t>B</w:t>
            </w:r>
          </w:p>
        </w:tc>
        <w:tc>
          <w:tcPr>
            <w:tcW w:w="850" w:type="dxa"/>
            <w:shd w:val="clear" w:color="auto" w:fill="0066FF"/>
            <w:vAlign w:val="center"/>
          </w:tcPr>
          <w:p w14:paraId="3243075C" w14:textId="76BE1B5C" w:rsidR="003D40F2" w:rsidRPr="003D40F2" w:rsidRDefault="003D40F2" w:rsidP="000B00D0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n-GB"/>
              </w:rPr>
            </w:pPr>
            <w:r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  <w:t>&lt;1,0</w:t>
            </w:r>
          </w:p>
        </w:tc>
        <w:tc>
          <w:tcPr>
            <w:tcW w:w="851" w:type="dxa"/>
            <w:shd w:val="clear" w:color="auto" w:fill="0066FF"/>
            <w:vAlign w:val="center"/>
          </w:tcPr>
          <w:p w14:paraId="507E29B1" w14:textId="762C9014" w:rsidR="003D40F2" w:rsidRPr="003D40F2" w:rsidRDefault="003D40F2" w:rsidP="000B00D0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n-GB"/>
              </w:rPr>
            </w:pPr>
            <w:r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  <w:t>&lt;1,0</w:t>
            </w:r>
          </w:p>
        </w:tc>
        <w:tc>
          <w:tcPr>
            <w:tcW w:w="850" w:type="dxa"/>
            <w:shd w:val="clear" w:color="auto" w:fill="0066FF"/>
            <w:vAlign w:val="center"/>
          </w:tcPr>
          <w:p w14:paraId="131239E7" w14:textId="26A0529E" w:rsidR="003D40F2" w:rsidRPr="003D40F2" w:rsidRDefault="003D40F2" w:rsidP="000B00D0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n-GB"/>
              </w:rPr>
            </w:pPr>
            <w:r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  <w:t>&lt;1,0</w:t>
            </w:r>
          </w:p>
        </w:tc>
        <w:tc>
          <w:tcPr>
            <w:tcW w:w="851" w:type="dxa"/>
            <w:shd w:val="clear" w:color="auto" w:fill="0066FF"/>
            <w:vAlign w:val="center"/>
          </w:tcPr>
          <w:p w14:paraId="3D441B26" w14:textId="6F8E3AE8" w:rsidR="003D40F2" w:rsidRPr="003D40F2" w:rsidRDefault="003D40F2" w:rsidP="000B00D0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n-GB"/>
              </w:rPr>
            </w:pPr>
            <w:r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  <w:t>&lt;1,0</w:t>
            </w:r>
          </w:p>
        </w:tc>
        <w:tc>
          <w:tcPr>
            <w:tcW w:w="992" w:type="dxa"/>
            <w:shd w:val="clear" w:color="auto" w:fill="0066FF"/>
            <w:vAlign w:val="center"/>
          </w:tcPr>
          <w:p w14:paraId="78D25E89" w14:textId="6E181B59" w:rsidR="003D40F2" w:rsidRPr="003D40F2" w:rsidRDefault="003D40F2" w:rsidP="000B00D0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color w:val="FFFFFF" w:themeColor="background1"/>
                <w:sz w:val="20"/>
                <w:szCs w:val="20"/>
                <w:lang w:val="en-GB"/>
              </w:rPr>
              <w:t>B</w:t>
            </w:r>
          </w:p>
        </w:tc>
      </w:tr>
      <w:tr w:rsidR="000B00D0" w:rsidRPr="00E14BDF" w14:paraId="16DBECCC" w14:textId="77777777" w:rsidTr="00DB61E0">
        <w:trPr>
          <w:cantSplit/>
          <w:trHeight w:val="159"/>
          <w:jc w:val="center"/>
        </w:trPr>
        <w:tc>
          <w:tcPr>
            <w:tcW w:w="250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D60F5C" w14:textId="1E03C14A" w:rsidR="000B00D0" w:rsidRPr="0070027D" w:rsidRDefault="000B00D0" w:rsidP="008B3CE5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Particules en suspension</w:t>
            </w:r>
            <w:r w:rsidR="008B3CE5"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176FBA">
              <w:rPr>
                <w:rFonts w:ascii="Calibri" w:hAnsi="Calibri"/>
                <w:i/>
                <w:sz w:val="18"/>
                <w:szCs w:val="18"/>
              </w:rPr>
              <w:t>(paramètre MES en mg/l)</w:t>
            </w:r>
          </w:p>
        </w:tc>
        <w:tc>
          <w:tcPr>
            <w:tcW w:w="871" w:type="dxa"/>
            <w:tcBorders>
              <w:left w:val="single" w:sz="12" w:space="0" w:color="auto"/>
            </w:tcBorders>
            <w:shd w:val="clear" w:color="auto" w:fill="0066FF"/>
            <w:vAlign w:val="center"/>
          </w:tcPr>
          <w:p w14:paraId="0B17EC01" w14:textId="6D01B236" w:rsidR="000B00D0" w:rsidRPr="00374563" w:rsidRDefault="000B00D0" w:rsidP="000B00D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D05490"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  <w:t>&lt;2,0</w:t>
            </w:r>
          </w:p>
        </w:tc>
        <w:tc>
          <w:tcPr>
            <w:tcW w:w="871" w:type="dxa"/>
            <w:shd w:val="clear" w:color="auto" w:fill="00FF00"/>
            <w:vAlign w:val="center"/>
          </w:tcPr>
          <w:p w14:paraId="2FC5A2F4" w14:textId="33B45870" w:rsidR="000B00D0" w:rsidRPr="00374563" w:rsidRDefault="000B00D0" w:rsidP="000B00D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D05490">
              <w:rPr>
                <w:rFonts w:ascii="Calibri" w:eastAsia="Arial Unicode MS" w:hAnsi="Calibri"/>
                <w:sz w:val="20"/>
                <w:szCs w:val="20"/>
              </w:rPr>
              <w:t>3,0</w:t>
            </w:r>
          </w:p>
        </w:tc>
        <w:tc>
          <w:tcPr>
            <w:tcW w:w="870" w:type="dxa"/>
            <w:shd w:val="clear" w:color="auto" w:fill="0066FF"/>
            <w:vAlign w:val="center"/>
          </w:tcPr>
          <w:p w14:paraId="4C093425" w14:textId="41B2B102" w:rsidR="000B00D0" w:rsidRPr="00374563" w:rsidRDefault="000B00D0" w:rsidP="000B00D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D05490">
              <w:rPr>
                <w:rFonts w:ascii="Calibri" w:eastAsia="Arial Unicode MS" w:hAnsi="Calibri"/>
                <w:color w:val="FFFFFF" w:themeColor="background1"/>
                <w:sz w:val="20"/>
                <w:szCs w:val="20"/>
              </w:rPr>
              <w:t>&lt;2,0</w:t>
            </w:r>
          </w:p>
        </w:tc>
        <w:tc>
          <w:tcPr>
            <w:tcW w:w="870" w:type="dxa"/>
            <w:shd w:val="clear" w:color="auto" w:fill="0066FF"/>
            <w:vAlign w:val="center"/>
          </w:tcPr>
          <w:p w14:paraId="1822508D" w14:textId="713CEDBA" w:rsidR="000B00D0" w:rsidRPr="00374563" w:rsidRDefault="000B00D0" w:rsidP="000B00D0">
            <w:pPr>
              <w:jc w:val="center"/>
              <w:rPr>
                <w:rFonts w:ascii="Calibri" w:eastAsia="Arial Unicode MS" w:hAnsi="Calibri"/>
                <w:sz w:val="20"/>
                <w:szCs w:val="20"/>
              </w:rPr>
            </w:pPr>
            <w:r w:rsidRPr="00D05490">
              <w:rPr>
                <w:rFonts w:ascii="Calibri" w:hAnsi="Calibri"/>
                <w:color w:val="FFFFFF" w:themeColor="background1"/>
                <w:sz w:val="20"/>
                <w:szCs w:val="20"/>
              </w:rPr>
              <w:t>2,0</w:t>
            </w:r>
          </w:p>
        </w:tc>
        <w:tc>
          <w:tcPr>
            <w:tcW w:w="814" w:type="dxa"/>
            <w:shd w:val="clear" w:color="auto" w:fill="00FF00"/>
            <w:vAlign w:val="center"/>
          </w:tcPr>
          <w:p w14:paraId="7778F448" w14:textId="40629BE2" w:rsidR="000B00D0" w:rsidRPr="00E14BDF" w:rsidRDefault="000B00D0" w:rsidP="000B00D0">
            <w:pPr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D05490">
              <w:rPr>
                <w:rFonts w:ascii="Calibri" w:hAnsi="Calibri"/>
                <w:sz w:val="20"/>
                <w:szCs w:val="20"/>
                <w:lang w:val="en-GB"/>
              </w:rPr>
              <w:t>V</w:t>
            </w:r>
          </w:p>
        </w:tc>
        <w:tc>
          <w:tcPr>
            <w:tcW w:w="850" w:type="dxa"/>
            <w:shd w:val="clear" w:color="auto" w:fill="0066FF"/>
            <w:vAlign w:val="center"/>
          </w:tcPr>
          <w:p w14:paraId="76405DCC" w14:textId="1F124A76" w:rsidR="000B00D0" w:rsidRPr="00A4756F" w:rsidRDefault="00C922F7" w:rsidP="000B00D0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n-GB"/>
              </w:rPr>
            </w:pPr>
            <w:r w:rsidRPr="00A4756F">
              <w:rPr>
                <w:rFonts w:ascii="Calibri" w:hAnsi="Calibri"/>
                <w:color w:val="FFFFFF" w:themeColor="background1"/>
                <w:sz w:val="20"/>
                <w:szCs w:val="20"/>
                <w:lang w:val="en-GB"/>
              </w:rPr>
              <w:t>&lt;2,0</w:t>
            </w:r>
          </w:p>
        </w:tc>
        <w:tc>
          <w:tcPr>
            <w:tcW w:w="851" w:type="dxa"/>
            <w:shd w:val="clear" w:color="auto" w:fill="0066FF"/>
            <w:vAlign w:val="center"/>
          </w:tcPr>
          <w:p w14:paraId="1E5B4DD4" w14:textId="17EF24A1" w:rsidR="000B00D0" w:rsidRPr="00A4756F" w:rsidRDefault="00C922F7" w:rsidP="000B00D0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n-GB"/>
              </w:rPr>
            </w:pPr>
            <w:r w:rsidRPr="00A4756F">
              <w:rPr>
                <w:rFonts w:ascii="Calibri" w:hAnsi="Calibri"/>
                <w:color w:val="FFFFFF" w:themeColor="background1"/>
                <w:sz w:val="20"/>
                <w:szCs w:val="20"/>
                <w:lang w:val="en-GB"/>
              </w:rPr>
              <w:t>&lt;2,0</w:t>
            </w:r>
          </w:p>
        </w:tc>
        <w:tc>
          <w:tcPr>
            <w:tcW w:w="850" w:type="dxa"/>
            <w:shd w:val="clear" w:color="auto" w:fill="00FF00"/>
            <w:vAlign w:val="center"/>
          </w:tcPr>
          <w:p w14:paraId="2FC57517" w14:textId="7ED3E803" w:rsidR="000B00D0" w:rsidRPr="00D93C16" w:rsidRDefault="00C922F7" w:rsidP="000B00D0">
            <w:pPr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9,2</w:t>
            </w:r>
          </w:p>
        </w:tc>
        <w:tc>
          <w:tcPr>
            <w:tcW w:w="851" w:type="dxa"/>
            <w:shd w:val="clear" w:color="auto" w:fill="00FF00"/>
            <w:vAlign w:val="center"/>
          </w:tcPr>
          <w:p w14:paraId="4529BA3D" w14:textId="0FC416B1" w:rsidR="000B00D0" w:rsidRPr="00D93C16" w:rsidRDefault="00C922F7" w:rsidP="000B00D0">
            <w:pPr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3F22CF">
              <w:rPr>
                <w:rFonts w:ascii="Calibri" w:hAnsi="Calibri"/>
                <w:sz w:val="20"/>
                <w:szCs w:val="20"/>
                <w:lang w:val="en-GB"/>
              </w:rPr>
              <w:t>2,</w:t>
            </w:r>
            <w:r w:rsidR="00843A86" w:rsidRPr="003F22CF">
              <w:rPr>
                <w:rFonts w:ascii="Calibri" w:hAnsi="Calibri"/>
                <w:sz w:val="20"/>
                <w:szCs w:val="20"/>
                <w:lang w:val="en-GB"/>
              </w:rPr>
              <w:t>6</w:t>
            </w:r>
          </w:p>
        </w:tc>
        <w:tc>
          <w:tcPr>
            <w:tcW w:w="992" w:type="dxa"/>
            <w:shd w:val="clear" w:color="auto" w:fill="00FF00"/>
            <w:vAlign w:val="center"/>
          </w:tcPr>
          <w:p w14:paraId="6CDA898E" w14:textId="68CF2814" w:rsidR="000B00D0" w:rsidRPr="00D93C16" w:rsidRDefault="00DB61E0" w:rsidP="000B00D0">
            <w:pPr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V</w:t>
            </w:r>
          </w:p>
        </w:tc>
      </w:tr>
      <w:tr w:rsidR="000B00D0" w:rsidRPr="00E14BDF" w14:paraId="2D9DD277" w14:textId="77777777" w:rsidTr="00DB61E0">
        <w:trPr>
          <w:cantSplit/>
          <w:trHeight w:val="159"/>
          <w:jc w:val="center"/>
        </w:trPr>
        <w:tc>
          <w:tcPr>
            <w:tcW w:w="250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AB84F7" w14:textId="526FD62E" w:rsidR="000B00D0" w:rsidRPr="00176FBA" w:rsidRDefault="000B00D0" w:rsidP="008B3CE5">
            <w:pPr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70027D">
              <w:rPr>
                <w:rFonts w:ascii="Calibri" w:hAnsi="Calibri"/>
                <w:sz w:val="18"/>
                <w:szCs w:val="18"/>
              </w:rPr>
              <w:t>E</w:t>
            </w:r>
            <w:r w:rsidR="00DB61E0">
              <w:rPr>
                <w:rFonts w:ascii="Calibri" w:hAnsi="Calibri"/>
                <w:sz w:val="18"/>
                <w:szCs w:val="18"/>
              </w:rPr>
              <w:t>PRV</w:t>
            </w:r>
            <w:r w:rsidR="008B3CE5"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176FBA">
              <w:rPr>
                <w:rFonts w:ascii="Calibri" w:hAnsi="Calibri"/>
                <w:i/>
                <w:sz w:val="18"/>
                <w:szCs w:val="18"/>
              </w:rPr>
              <w:t xml:space="preserve">(paramètres </w:t>
            </w:r>
            <w:proofErr w:type="spellStart"/>
            <w:r w:rsidRPr="00176FBA">
              <w:rPr>
                <w:rFonts w:ascii="Calibri" w:hAnsi="Calibri"/>
                <w:i/>
                <w:sz w:val="18"/>
                <w:szCs w:val="18"/>
              </w:rPr>
              <w:t>chlo</w:t>
            </w:r>
            <w:proofErr w:type="spellEnd"/>
            <w:r w:rsidRPr="00176FBA">
              <w:rPr>
                <w:rFonts w:ascii="Calibri" w:hAnsi="Calibri"/>
                <w:i/>
                <w:sz w:val="18"/>
                <w:szCs w:val="18"/>
              </w:rPr>
              <w:t xml:space="preserve"> a + </w:t>
            </w:r>
            <w:proofErr w:type="spellStart"/>
            <w:r w:rsidRPr="00176FBA">
              <w:rPr>
                <w:rFonts w:ascii="Calibri" w:hAnsi="Calibri"/>
                <w:i/>
                <w:sz w:val="18"/>
                <w:szCs w:val="18"/>
              </w:rPr>
              <w:t>phéo</w:t>
            </w:r>
            <w:proofErr w:type="spellEnd"/>
            <w:r w:rsidRPr="00176FBA">
              <w:rPr>
                <w:rFonts w:ascii="Calibri" w:hAnsi="Calibri"/>
                <w:i/>
                <w:sz w:val="18"/>
                <w:szCs w:val="18"/>
              </w:rPr>
              <w:t xml:space="preserve"> en </w:t>
            </w:r>
            <w:r w:rsidRPr="00176FBA">
              <w:rPr>
                <w:rFonts w:ascii="Calibri" w:hAnsi="Calibri"/>
                <w:bCs/>
                <w:i/>
                <w:sz w:val="18"/>
                <w:lang w:val="de-DE"/>
              </w:rPr>
              <w:t>µg/l)</w:t>
            </w:r>
          </w:p>
        </w:tc>
        <w:tc>
          <w:tcPr>
            <w:tcW w:w="871" w:type="dxa"/>
            <w:tcBorders>
              <w:left w:val="single" w:sz="12" w:space="0" w:color="auto"/>
            </w:tcBorders>
            <w:shd w:val="clear" w:color="auto" w:fill="0066FF"/>
            <w:vAlign w:val="center"/>
          </w:tcPr>
          <w:p w14:paraId="3318CB0D" w14:textId="6B0E279F" w:rsidR="000B00D0" w:rsidRPr="00C64120" w:rsidRDefault="000B00D0" w:rsidP="000B00D0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</w:rPr>
            </w:pPr>
            <w:r w:rsidRPr="00D05490">
              <w:rPr>
                <w:rFonts w:ascii="Calibri" w:hAnsi="Calibri"/>
                <w:color w:val="FFFFFF" w:themeColor="background1"/>
                <w:sz w:val="20"/>
                <w:szCs w:val="20"/>
              </w:rPr>
              <w:t>&lt;2,0</w:t>
            </w:r>
          </w:p>
        </w:tc>
        <w:tc>
          <w:tcPr>
            <w:tcW w:w="871" w:type="dxa"/>
            <w:shd w:val="clear" w:color="auto" w:fill="0066FF"/>
            <w:vAlign w:val="center"/>
          </w:tcPr>
          <w:p w14:paraId="59328AF6" w14:textId="0913F82C" w:rsidR="000B00D0" w:rsidRPr="00C64120" w:rsidRDefault="000B00D0" w:rsidP="000B00D0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</w:rPr>
            </w:pPr>
            <w:r w:rsidRPr="00D05490">
              <w:rPr>
                <w:rFonts w:ascii="Calibri" w:hAnsi="Calibri"/>
                <w:color w:val="FFFFFF" w:themeColor="background1"/>
                <w:sz w:val="20"/>
                <w:szCs w:val="20"/>
              </w:rPr>
              <w:t>&lt;2,0</w:t>
            </w:r>
          </w:p>
        </w:tc>
        <w:tc>
          <w:tcPr>
            <w:tcW w:w="870" w:type="dxa"/>
            <w:shd w:val="clear" w:color="auto" w:fill="0066FF"/>
            <w:vAlign w:val="center"/>
          </w:tcPr>
          <w:p w14:paraId="0309E606" w14:textId="36C6037F" w:rsidR="000B00D0" w:rsidRPr="00C64120" w:rsidRDefault="000B00D0" w:rsidP="000B00D0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</w:rPr>
            </w:pPr>
            <w:r w:rsidRPr="00D05490">
              <w:rPr>
                <w:rFonts w:ascii="Calibri" w:hAnsi="Calibri"/>
                <w:color w:val="FFFFFF" w:themeColor="background1"/>
                <w:sz w:val="20"/>
                <w:szCs w:val="20"/>
              </w:rPr>
              <w:t>&lt;2,0</w:t>
            </w:r>
          </w:p>
        </w:tc>
        <w:tc>
          <w:tcPr>
            <w:tcW w:w="870" w:type="dxa"/>
            <w:shd w:val="clear" w:color="auto" w:fill="0066FF"/>
            <w:vAlign w:val="center"/>
          </w:tcPr>
          <w:p w14:paraId="2DCA21D0" w14:textId="1C0DEC56" w:rsidR="000B00D0" w:rsidRPr="00C64120" w:rsidRDefault="000B00D0" w:rsidP="000B00D0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</w:rPr>
            </w:pPr>
            <w:r w:rsidRPr="00D05490">
              <w:rPr>
                <w:rFonts w:ascii="Calibri" w:hAnsi="Calibri"/>
                <w:color w:val="FFFFFF" w:themeColor="background1"/>
                <w:sz w:val="20"/>
                <w:szCs w:val="20"/>
              </w:rPr>
              <w:t>&lt;2,0</w:t>
            </w:r>
          </w:p>
        </w:tc>
        <w:tc>
          <w:tcPr>
            <w:tcW w:w="814" w:type="dxa"/>
            <w:shd w:val="clear" w:color="auto" w:fill="0066FF"/>
            <w:vAlign w:val="center"/>
          </w:tcPr>
          <w:p w14:paraId="3E7FF3CB" w14:textId="243533BF" w:rsidR="000B00D0" w:rsidRPr="00C64120" w:rsidRDefault="000B00D0" w:rsidP="000B00D0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n-GB"/>
              </w:rPr>
            </w:pPr>
            <w:r w:rsidRPr="00D05490">
              <w:rPr>
                <w:rFonts w:ascii="Calibri" w:hAnsi="Calibri"/>
                <w:color w:val="FFFFFF" w:themeColor="background1"/>
                <w:sz w:val="20"/>
                <w:szCs w:val="20"/>
                <w:lang w:val="en-GB"/>
              </w:rPr>
              <w:t>B</w:t>
            </w:r>
          </w:p>
        </w:tc>
        <w:tc>
          <w:tcPr>
            <w:tcW w:w="850" w:type="dxa"/>
            <w:shd w:val="clear" w:color="auto" w:fill="0066FF"/>
            <w:vAlign w:val="center"/>
          </w:tcPr>
          <w:p w14:paraId="4DB88B50" w14:textId="46A783BE" w:rsidR="000B00D0" w:rsidRPr="00A4756F" w:rsidRDefault="00A4756F" w:rsidP="000B00D0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n-GB"/>
              </w:rPr>
            </w:pPr>
            <w:r w:rsidRPr="00A4756F">
              <w:rPr>
                <w:rFonts w:ascii="Calibri" w:hAnsi="Calibri"/>
                <w:color w:val="FFFFFF" w:themeColor="background1"/>
                <w:sz w:val="20"/>
                <w:szCs w:val="20"/>
                <w:lang w:val="en-GB"/>
              </w:rPr>
              <w:t>&lt;0,5</w:t>
            </w:r>
          </w:p>
        </w:tc>
        <w:tc>
          <w:tcPr>
            <w:tcW w:w="851" w:type="dxa"/>
            <w:shd w:val="clear" w:color="auto" w:fill="0066FF"/>
            <w:vAlign w:val="center"/>
          </w:tcPr>
          <w:p w14:paraId="3BC54A5D" w14:textId="0E257504" w:rsidR="000B00D0" w:rsidRPr="00A4756F" w:rsidRDefault="00A4756F" w:rsidP="000B00D0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n-GB"/>
              </w:rPr>
            </w:pPr>
            <w:r w:rsidRPr="00A4756F">
              <w:rPr>
                <w:rFonts w:ascii="Calibri" w:hAnsi="Calibri"/>
                <w:color w:val="FFFFFF" w:themeColor="background1"/>
                <w:sz w:val="20"/>
                <w:szCs w:val="20"/>
                <w:lang w:val="en-GB"/>
              </w:rPr>
              <w:t>&lt;0,5</w:t>
            </w:r>
          </w:p>
        </w:tc>
        <w:tc>
          <w:tcPr>
            <w:tcW w:w="850" w:type="dxa"/>
            <w:shd w:val="clear" w:color="auto" w:fill="0066FF"/>
            <w:vAlign w:val="center"/>
          </w:tcPr>
          <w:p w14:paraId="1AC2A482" w14:textId="4E06D62C" w:rsidR="000B00D0" w:rsidRPr="00A4756F" w:rsidRDefault="00A4756F" w:rsidP="000B00D0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n-GB"/>
              </w:rPr>
            </w:pPr>
            <w:r w:rsidRPr="00A4756F">
              <w:rPr>
                <w:rFonts w:ascii="Calibri" w:hAnsi="Calibri"/>
                <w:color w:val="FFFFFF" w:themeColor="background1"/>
                <w:sz w:val="20"/>
                <w:szCs w:val="20"/>
                <w:lang w:val="en-GB"/>
              </w:rPr>
              <w:t>&lt;0,5</w:t>
            </w:r>
          </w:p>
        </w:tc>
        <w:tc>
          <w:tcPr>
            <w:tcW w:w="851" w:type="dxa"/>
            <w:shd w:val="clear" w:color="auto" w:fill="0066FF"/>
            <w:vAlign w:val="center"/>
          </w:tcPr>
          <w:p w14:paraId="382DD715" w14:textId="775326E7" w:rsidR="000B00D0" w:rsidRPr="00A4756F" w:rsidRDefault="00A4756F" w:rsidP="000B00D0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n-GB"/>
              </w:rPr>
            </w:pPr>
            <w:r w:rsidRPr="00A4756F">
              <w:rPr>
                <w:rFonts w:ascii="Calibri" w:hAnsi="Calibri"/>
                <w:color w:val="FFFFFF" w:themeColor="background1"/>
                <w:sz w:val="20"/>
                <w:szCs w:val="20"/>
                <w:lang w:val="en-GB"/>
              </w:rPr>
              <w:t>&lt;0,5</w:t>
            </w:r>
          </w:p>
        </w:tc>
        <w:tc>
          <w:tcPr>
            <w:tcW w:w="992" w:type="dxa"/>
            <w:shd w:val="clear" w:color="auto" w:fill="3366FF"/>
            <w:vAlign w:val="center"/>
          </w:tcPr>
          <w:p w14:paraId="51A121E3" w14:textId="583649B4" w:rsidR="000B00D0" w:rsidRPr="00554C15" w:rsidRDefault="00554C15" w:rsidP="000B00D0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  <w:lang w:val="en-GB"/>
              </w:rPr>
            </w:pPr>
            <w:r w:rsidRPr="00554C15">
              <w:rPr>
                <w:rFonts w:ascii="Calibri" w:hAnsi="Calibri"/>
                <w:color w:val="FFFFFF" w:themeColor="background1"/>
                <w:sz w:val="20"/>
                <w:szCs w:val="20"/>
                <w:lang w:val="en-GB"/>
              </w:rPr>
              <w:t>B</w:t>
            </w:r>
          </w:p>
        </w:tc>
      </w:tr>
      <w:tr w:rsidR="000B00D0" w:rsidRPr="00E14BDF" w14:paraId="1F936E3F" w14:textId="77777777" w:rsidTr="00DB61E0">
        <w:trPr>
          <w:cantSplit/>
          <w:trHeight w:val="159"/>
          <w:jc w:val="center"/>
        </w:trPr>
        <w:tc>
          <w:tcPr>
            <w:tcW w:w="2508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6B8406" w14:textId="77777777" w:rsidR="000B00D0" w:rsidRPr="0070027D" w:rsidRDefault="000B00D0" w:rsidP="000B00D0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70027D">
              <w:rPr>
                <w:rFonts w:ascii="Calibri" w:hAnsi="Calibri"/>
                <w:sz w:val="18"/>
                <w:szCs w:val="18"/>
              </w:rPr>
              <w:t>Minéralisation</w:t>
            </w:r>
          </w:p>
        </w:tc>
        <w:tc>
          <w:tcPr>
            <w:tcW w:w="87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1B47C32" w14:textId="47A7048B" w:rsidR="000B00D0" w:rsidRPr="0036193A" w:rsidRDefault="000B00D0" w:rsidP="000B00D0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6193A">
              <w:rPr>
                <w:rFonts w:ascii="Calibri" w:hAnsi="Calibri"/>
                <w:sz w:val="20"/>
                <w:szCs w:val="20"/>
              </w:rPr>
              <w:t>/</w:t>
            </w:r>
          </w:p>
        </w:tc>
        <w:tc>
          <w:tcPr>
            <w:tcW w:w="871" w:type="dxa"/>
            <w:shd w:val="clear" w:color="auto" w:fill="FFFFFF" w:themeFill="background1"/>
            <w:vAlign w:val="center"/>
          </w:tcPr>
          <w:p w14:paraId="340D75D7" w14:textId="1B97C2FC" w:rsidR="000B00D0" w:rsidRPr="0036193A" w:rsidRDefault="000B00D0" w:rsidP="000B00D0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6193A">
              <w:rPr>
                <w:rFonts w:ascii="Calibri" w:hAnsi="Calibri"/>
                <w:sz w:val="20"/>
                <w:szCs w:val="20"/>
              </w:rPr>
              <w:t>/</w:t>
            </w:r>
          </w:p>
        </w:tc>
        <w:tc>
          <w:tcPr>
            <w:tcW w:w="870" w:type="dxa"/>
            <w:shd w:val="clear" w:color="auto" w:fill="0066FF"/>
            <w:vAlign w:val="center"/>
          </w:tcPr>
          <w:p w14:paraId="036E8443" w14:textId="6E1D7173" w:rsidR="000B00D0" w:rsidRPr="00E14BDF" w:rsidRDefault="000B00D0" w:rsidP="000B00D0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D05490">
              <w:rPr>
                <w:rFonts w:ascii="Calibri" w:hAnsi="Calibri"/>
                <w:color w:val="FFFFFF" w:themeColor="background1"/>
                <w:sz w:val="20"/>
                <w:szCs w:val="20"/>
              </w:rPr>
              <w:t>B</w:t>
            </w:r>
          </w:p>
        </w:tc>
        <w:tc>
          <w:tcPr>
            <w:tcW w:w="870" w:type="dxa"/>
            <w:shd w:val="clear" w:color="auto" w:fill="FFFFFF" w:themeFill="background1"/>
            <w:vAlign w:val="center"/>
          </w:tcPr>
          <w:p w14:paraId="41D4B8EF" w14:textId="71C29F34" w:rsidR="000B00D0" w:rsidRPr="00E14BDF" w:rsidRDefault="000B00D0" w:rsidP="000B00D0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6193A">
              <w:rPr>
                <w:rFonts w:ascii="Calibri" w:hAnsi="Calibri"/>
                <w:sz w:val="20"/>
                <w:szCs w:val="20"/>
              </w:rPr>
              <w:t>/</w:t>
            </w:r>
          </w:p>
        </w:tc>
        <w:tc>
          <w:tcPr>
            <w:tcW w:w="814" w:type="dxa"/>
            <w:shd w:val="clear" w:color="auto" w:fill="0066FF"/>
            <w:vAlign w:val="center"/>
          </w:tcPr>
          <w:p w14:paraId="18C78450" w14:textId="52628FE4" w:rsidR="000B00D0" w:rsidRPr="00E14BDF" w:rsidRDefault="000B00D0" w:rsidP="000B00D0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D05490">
              <w:rPr>
                <w:rFonts w:ascii="Calibri" w:hAnsi="Calibri"/>
                <w:color w:val="FFFFFF" w:themeColor="background1"/>
                <w:sz w:val="20"/>
                <w:szCs w:val="20"/>
              </w:rPr>
              <w:t>B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92BC296" w14:textId="6D662B79" w:rsidR="000B00D0" w:rsidRPr="0036193A" w:rsidRDefault="0036193A" w:rsidP="000B00D0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/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ED4BFF2" w14:textId="039EBF24" w:rsidR="000B00D0" w:rsidRPr="0036193A" w:rsidRDefault="0036193A" w:rsidP="000B00D0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/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2D47D62" w14:textId="7C17770E" w:rsidR="000B00D0" w:rsidRPr="0036193A" w:rsidRDefault="0036193A" w:rsidP="000B00D0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/</w:t>
            </w:r>
          </w:p>
        </w:tc>
        <w:tc>
          <w:tcPr>
            <w:tcW w:w="851" w:type="dxa"/>
            <w:shd w:val="clear" w:color="auto" w:fill="0066FF"/>
            <w:vAlign w:val="center"/>
          </w:tcPr>
          <w:p w14:paraId="4CDAE39B" w14:textId="6BF60014" w:rsidR="000B00D0" w:rsidRDefault="006675C2" w:rsidP="000B00D0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675C2">
              <w:rPr>
                <w:rFonts w:ascii="Calibri" w:hAnsi="Calibri"/>
                <w:color w:val="FFFFFF" w:themeColor="background1"/>
                <w:sz w:val="20"/>
                <w:szCs w:val="20"/>
              </w:rPr>
              <w:t>B</w:t>
            </w:r>
          </w:p>
        </w:tc>
        <w:tc>
          <w:tcPr>
            <w:tcW w:w="992" w:type="dxa"/>
            <w:shd w:val="clear" w:color="auto" w:fill="3366FF"/>
            <w:vAlign w:val="center"/>
          </w:tcPr>
          <w:p w14:paraId="045A8455" w14:textId="44ED21CB" w:rsidR="000B00D0" w:rsidRPr="00554C15" w:rsidRDefault="00554C15" w:rsidP="000B00D0">
            <w:pPr>
              <w:jc w:val="center"/>
              <w:rPr>
                <w:rFonts w:ascii="Calibri" w:hAnsi="Calibri"/>
                <w:color w:val="FFFFFF" w:themeColor="background1"/>
                <w:sz w:val="20"/>
                <w:szCs w:val="20"/>
              </w:rPr>
            </w:pPr>
            <w:r w:rsidRPr="00554C15">
              <w:rPr>
                <w:rFonts w:ascii="Calibri" w:hAnsi="Calibri"/>
                <w:color w:val="FFFFFF" w:themeColor="background1"/>
                <w:sz w:val="20"/>
                <w:szCs w:val="20"/>
              </w:rPr>
              <w:t>B</w:t>
            </w:r>
          </w:p>
        </w:tc>
      </w:tr>
    </w:tbl>
    <w:p w14:paraId="6580B2C3" w14:textId="77777777" w:rsidR="006F3FF0" w:rsidRDefault="006F3FF0" w:rsidP="00C8687E">
      <w:pPr>
        <w:pStyle w:val="Titre"/>
        <w:jc w:val="left"/>
        <w:rPr>
          <w:rFonts w:ascii="Calibri" w:hAnsi="Calibri" w:cs="Times New Roman"/>
          <w:b w:val="0"/>
          <w:bCs w:val="0"/>
          <w:sz w:val="20"/>
          <w:u w:val="single"/>
          <w:lang w:val="nl-NL"/>
        </w:rPr>
      </w:pPr>
    </w:p>
    <w:p w14:paraId="1556BDE1" w14:textId="7E94C547" w:rsidR="006F3FF0" w:rsidRDefault="006F3FF0" w:rsidP="00C8687E">
      <w:pPr>
        <w:pStyle w:val="Titre"/>
        <w:jc w:val="left"/>
        <w:rPr>
          <w:rFonts w:ascii="Calibri" w:hAnsi="Calibri" w:cs="Times New Roman"/>
          <w:b w:val="0"/>
          <w:bCs w:val="0"/>
          <w:sz w:val="20"/>
          <w:u w:val="single"/>
          <w:lang w:val="nl-NL"/>
        </w:rPr>
      </w:pPr>
    </w:p>
    <w:p w14:paraId="04B301C4" w14:textId="77777777" w:rsidR="003B42C2" w:rsidRPr="00426CE4" w:rsidRDefault="003B42C2" w:rsidP="003B42C2">
      <w:pPr>
        <w:pStyle w:val="En-tte"/>
        <w:tabs>
          <w:tab w:val="clear" w:pos="4536"/>
          <w:tab w:val="clear" w:pos="9072"/>
        </w:tabs>
        <w:rPr>
          <w:sz w:val="22"/>
          <w:szCs w:val="22"/>
          <w:lang w:val="es-ES"/>
        </w:rPr>
      </w:pPr>
    </w:p>
    <w:p w14:paraId="625760EB" w14:textId="77777777" w:rsidR="003B42C2" w:rsidRPr="00F565C1" w:rsidRDefault="003B42C2" w:rsidP="00DB51F1">
      <w:pPr>
        <w:pBdr>
          <w:top w:val="double" w:sz="4" w:space="0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CC"/>
        <w:ind w:right="-2"/>
        <w:jc w:val="center"/>
        <w:rPr>
          <w:rFonts w:ascii="Calibri" w:hAnsi="Calibri"/>
          <w:b/>
          <w:bCs/>
          <w:caps/>
          <w:sz w:val="22"/>
          <w:szCs w:val="22"/>
        </w:rPr>
      </w:pPr>
      <w:r w:rsidRPr="00F565C1">
        <w:rPr>
          <w:rFonts w:ascii="Calibri" w:hAnsi="Calibri"/>
          <w:b/>
          <w:bCs/>
          <w:caps/>
          <w:sz w:val="22"/>
          <w:szCs w:val="22"/>
        </w:rPr>
        <w:t>COMMENTAIRE</w:t>
      </w:r>
    </w:p>
    <w:p w14:paraId="4ED5684D" w14:textId="1EEBC6AA" w:rsidR="00C8687E" w:rsidRDefault="003A5DD1" w:rsidP="00C8687E">
      <w:pPr>
        <w:pStyle w:val="En-tte"/>
        <w:tabs>
          <w:tab w:val="clear" w:pos="4536"/>
          <w:tab w:val="clear" w:pos="9072"/>
        </w:tabs>
        <w:rPr>
          <w:lang w:val="es-ES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25A4D2" wp14:editId="75A2B853">
                <wp:simplePos x="0" y="0"/>
                <wp:positionH relativeFrom="column">
                  <wp:posOffset>-92710</wp:posOffset>
                </wp:positionH>
                <wp:positionV relativeFrom="paragraph">
                  <wp:posOffset>123824</wp:posOffset>
                </wp:positionV>
                <wp:extent cx="6663193" cy="4124325"/>
                <wp:effectExtent l="0" t="0" r="23495" b="28575"/>
                <wp:wrapNone/>
                <wp:docPr id="6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3193" cy="412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4DB61E" w14:textId="77777777" w:rsidR="000E003B" w:rsidRPr="00243E54" w:rsidRDefault="000E003B" w:rsidP="00212A4D">
                            <w:pPr>
                              <w:pStyle w:val="Corpsdetexte"/>
                              <w:rPr>
                                <w:szCs w:val="20"/>
                              </w:rPr>
                            </w:pPr>
                          </w:p>
                          <w:p w14:paraId="7B508592" w14:textId="7A687E61" w:rsidR="000E003B" w:rsidRPr="00794FC1" w:rsidRDefault="000E003B" w:rsidP="00212A4D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</w:pPr>
                            <w:r w:rsidRPr="00794FC1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En 2012</w:t>
                            </w:r>
                            <w:r w:rsidRPr="00794FC1"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 xml:space="preserve">, le niveau de qualité des </w:t>
                            </w:r>
                            <w:r w:rsidRPr="00794FC1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>nitrates</w:t>
                            </w:r>
                            <w:r w:rsidRPr="00794FC1"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 xml:space="preserve"> est bon pour trois des quatre campagnes menées. Il se dégrade et devient moyen le 09 août 2012 avec une teneur en nitrates non négligeable (11,2 mg/l).</w:t>
                            </w:r>
                          </w:p>
                          <w:p w14:paraId="5B2128CD" w14:textId="2DDE1D5E" w:rsidR="000E003B" w:rsidRDefault="000E003B" w:rsidP="00212A4D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3D1978B0" w14:textId="432B975D" w:rsidR="000E003B" w:rsidRDefault="000E003B" w:rsidP="00212A4D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>La recherche de l’</w:t>
                            </w:r>
                            <w:r w:rsidRPr="003D40F2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 xml:space="preserve">Azote </w:t>
                            </w:r>
                            <w:proofErr w:type="spellStart"/>
                            <w:r w:rsidRPr="003D40F2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>Kleldahl</w:t>
                            </w:r>
                            <w:proofErr w:type="spellEnd"/>
                            <w:r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 xml:space="preserve"> s’est révélée négative pour les quatre campagnes du suivi 2012 ; le niveau de qualité correspondant est donc très bon.</w:t>
                            </w:r>
                          </w:p>
                          <w:p w14:paraId="19D0ACF5" w14:textId="77777777" w:rsidR="000E003B" w:rsidRPr="00794FC1" w:rsidRDefault="000E003B" w:rsidP="00212A4D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22271691" w14:textId="72CD578D" w:rsidR="000E003B" w:rsidRPr="00794FC1" w:rsidRDefault="000E003B" w:rsidP="00212A4D">
                            <w:pPr>
                              <w:pStyle w:val="Para4"/>
                              <w:ind w:left="0"/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 w:rsidRPr="00794FC1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Les particules en suspension</w:t>
                            </w:r>
                            <w:r w:rsidRPr="00794FC1">
                              <w:rPr>
                                <w:rFonts w:asciiTheme="minorHAnsi" w:hAnsiTheme="minorHAnsi"/>
                                <w:sz w:val="20"/>
                              </w:rPr>
                              <w:t xml:space="preserve"> sont présentes dans des gammes de concentrations convenables lors des quatre campagnes du suivi 2012, avec des concentrations ne dépassant jamais 3,0 mg/l (bonne qualité).</w:t>
                            </w:r>
                          </w:p>
                          <w:p w14:paraId="50998733" w14:textId="77777777" w:rsidR="000E003B" w:rsidRPr="00794FC1" w:rsidRDefault="000E003B" w:rsidP="00212A4D">
                            <w:pPr>
                              <w:pStyle w:val="Para4"/>
                              <w:ind w:left="0"/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</w:p>
                          <w:p w14:paraId="2CE49728" w14:textId="06BA3299" w:rsidR="000E003B" w:rsidRDefault="000E003B" w:rsidP="00212A4D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</w:pPr>
                            <w:r w:rsidRPr="00794FC1"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 xml:space="preserve">Les altérations </w:t>
                            </w:r>
                            <w:r w:rsidRPr="00794FC1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>Effet des Proliférations Végétales</w:t>
                            </w:r>
                            <w:r w:rsidRPr="00794FC1"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 xml:space="preserve"> et </w:t>
                            </w:r>
                            <w:r w:rsidRPr="00794FC1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>Minéralisation</w:t>
                            </w:r>
                            <w:r w:rsidRPr="00794FC1"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>, qualifiées de très bonne, ne révèlent aucune perturbation.</w:t>
                            </w:r>
                          </w:p>
                          <w:p w14:paraId="08D1C1A8" w14:textId="71FEF543" w:rsidR="000E003B" w:rsidRDefault="000E003B" w:rsidP="00212A4D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5D14041F" w14:textId="51BA33AD" w:rsidR="000E003B" w:rsidRDefault="000E003B" w:rsidP="00212A4D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0A51E1E4" w14:textId="4F149A27" w:rsidR="000E003B" w:rsidRDefault="000E003B" w:rsidP="00CA3774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</w:pPr>
                            <w:r w:rsidRPr="00AB58D3">
                              <w:rPr>
                                <w:rFonts w:asciiTheme="minorHAnsi" w:hAnsiTheme="minorHAnsi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Lors du suivi 2017/2018</w:t>
                            </w:r>
                            <w:r w:rsidRPr="00AB58D3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, l</w:t>
                            </w:r>
                            <w:r w:rsidRPr="00AB58D3"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 xml:space="preserve">e niveau de qualité des </w:t>
                            </w:r>
                            <w:r w:rsidRPr="00AB58D3">
                              <w:rPr>
                                <w:rFonts w:ascii="Calibri" w:hAnsi="Calibri"/>
                                <w:b/>
                                <w:bCs/>
                                <w:sz w:val="20"/>
                                <w:szCs w:val="20"/>
                              </w:rPr>
                              <w:t>nitrates</w:t>
                            </w:r>
                            <w:r w:rsidRPr="00AB58D3"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 xml:space="preserve"> est </w:t>
                            </w:r>
                            <w:r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>bon</w:t>
                            </w:r>
                            <w:r w:rsidRPr="00AB58D3"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 xml:space="preserve"> lors de</w:t>
                            </w:r>
                            <w:r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>s trois premières campagnes mais devient moyen lors de la campagne estivale (12,3 mg/l le 24 juillet 2018), comme en 2012.</w:t>
                            </w:r>
                          </w:p>
                          <w:p w14:paraId="304D1CC6" w14:textId="77777777" w:rsidR="000E003B" w:rsidRDefault="000E003B" w:rsidP="003D40F2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19559898" w14:textId="597D2D3F" w:rsidR="000E003B" w:rsidRDefault="000E003B" w:rsidP="003D40F2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>La recherche de l’</w:t>
                            </w:r>
                            <w:r w:rsidRPr="003D40F2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 xml:space="preserve">Azote </w:t>
                            </w:r>
                            <w:proofErr w:type="spellStart"/>
                            <w:r w:rsidRPr="003D40F2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>Kleldahl</w:t>
                            </w:r>
                            <w:proofErr w:type="spellEnd"/>
                            <w:r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 xml:space="preserve"> s’est révélée négative pour les quatre campagnes du suivi 2017/2018 ; le niveau de qualité correspondant est donc très bon.</w:t>
                            </w:r>
                          </w:p>
                          <w:p w14:paraId="03CBCFB2" w14:textId="77777777" w:rsidR="000E003B" w:rsidRPr="00794FC1" w:rsidRDefault="000E003B" w:rsidP="003D40F2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3FB24FBF" w14:textId="006C123D" w:rsidR="000E003B" w:rsidRDefault="000E003B" w:rsidP="00CA3774">
                            <w:pPr>
                              <w:jc w:val="both"/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sz w:val="20"/>
                                <w:szCs w:val="20"/>
                              </w:rPr>
                              <w:t>L</w:t>
                            </w:r>
                            <w:r w:rsidRPr="00AB58D3">
                              <w:rPr>
                                <w:rFonts w:asciiTheme="minorHAnsi" w:hAnsiTheme="minorHAnsi"/>
                                <w:b/>
                                <w:bCs/>
                                <w:sz w:val="20"/>
                                <w:szCs w:val="20"/>
                              </w:rPr>
                              <w:t>es</w:t>
                            </w:r>
                            <w:r w:rsidRPr="00AB58D3">
                              <w:rPr>
                                <w:rFonts w:asciiTheme="minorHAnsi" w:hAnsiTheme="minorHAnsi"/>
                                <w:b/>
                                <w:sz w:val="20"/>
                                <w:szCs w:val="20"/>
                              </w:rPr>
                              <w:t xml:space="preserve"> particules en suspension</w:t>
                            </w:r>
                            <w:r w:rsidRPr="00AB58D3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 sont présentes dans des gammes de concentrations convenables, et ce lors des quatre campagnes du suivi 2017/2018, avec des teneurs ne dépassant pas </w:t>
                            </w:r>
                            <w: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9,2</w:t>
                            </w:r>
                            <w:r w:rsidRPr="00AB58D3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 mg/l </w:t>
                            </w:r>
                            <w:r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(</w:t>
                            </w:r>
                            <w:r w:rsidRPr="00AB58D3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bonne qualité).</w:t>
                            </w:r>
                          </w:p>
                          <w:p w14:paraId="37029AAD" w14:textId="77777777" w:rsidR="000E003B" w:rsidRDefault="000E003B" w:rsidP="00CA3774">
                            <w:pPr>
                              <w:jc w:val="both"/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  <w:p w14:paraId="226DA195" w14:textId="3A5F55E6" w:rsidR="000E003B" w:rsidRDefault="000E003B" w:rsidP="00CA3774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</w:pPr>
                            <w:r w:rsidRPr="00794FC1"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 xml:space="preserve">Les altérations </w:t>
                            </w:r>
                            <w:r w:rsidRPr="00794FC1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>Effet des Proliférations Végétales</w:t>
                            </w:r>
                            <w:r w:rsidRPr="00794FC1"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 xml:space="preserve"> et </w:t>
                            </w:r>
                            <w:r w:rsidRPr="00794FC1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>Minéralisation</w:t>
                            </w:r>
                            <w:r w:rsidRPr="00794FC1"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>, qualifiées de très bonne, ne révèlent aucune perturbation.</w:t>
                            </w:r>
                          </w:p>
                          <w:p w14:paraId="0181C6A6" w14:textId="62DCA340" w:rsidR="000E003B" w:rsidRDefault="000E003B" w:rsidP="00CA3774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456FAB16" w14:textId="0AAD42A0" w:rsidR="000E003B" w:rsidRDefault="000E003B" w:rsidP="00CA3774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  <w:t>Globalement, on ne constate pas d’évolution significative par rapport au suivi mené en 2012.</w:t>
                            </w:r>
                          </w:p>
                          <w:p w14:paraId="5BCA2759" w14:textId="77777777" w:rsidR="000E003B" w:rsidRPr="00243E54" w:rsidRDefault="000E003B" w:rsidP="00CA3774">
                            <w:pPr>
                              <w:jc w:val="both"/>
                              <w:rPr>
                                <w:rFonts w:ascii="Calibri" w:hAnsi="Calibr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25A4D2" id="Text Box 112" o:spid="_x0000_s1033" type="#_x0000_t202" style="position:absolute;margin-left:-7.3pt;margin-top:9.75pt;width:524.65pt;height:3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">
                <v:textbox>
                  <w:txbxContent>
                    <w:p w14:paraId="774DB61E" w14:textId="77777777" w:rsidR="000E003B" w:rsidRPr="00243E54" w:rsidRDefault="000E003B" w:rsidP="00212A4D">
                      <w:pPr>
                        <w:pStyle w:val="Corpsdetexte"/>
                        <w:rPr>
                          <w:szCs w:val="20"/>
                        </w:rPr>
                      </w:pPr>
                    </w:p>
                    <w:p w14:paraId="7B508592" w14:textId="7A687E61" w:rsidR="000E003B" w:rsidRPr="00794FC1" w:rsidRDefault="000E003B" w:rsidP="00212A4D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</w:pPr>
                      <w:r w:rsidRPr="00794FC1">
                        <w:rPr>
                          <w:rFonts w:ascii="Calibri" w:hAnsi="Calibri"/>
                          <w:b/>
                          <w:sz w:val="20"/>
                          <w:szCs w:val="20"/>
                          <w:u w:val="single"/>
                        </w:rPr>
                        <w:t>En 2012</w:t>
                      </w:r>
                      <w:r w:rsidRPr="00794FC1"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 xml:space="preserve">, le niveau de qualité des </w:t>
                      </w:r>
                      <w:r w:rsidRPr="00794FC1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>nitrates</w:t>
                      </w:r>
                      <w:r w:rsidRPr="00794FC1"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 xml:space="preserve"> est bon pour trois des quatre campagnes menées. Il se dégrade et devient moyen le 09 août 2012 avec une teneur en nitrates non négligeable (11,2 mg/l).</w:t>
                      </w:r>
                    </w:p>
                    <w:p w14:paraId="5B2128CD" w14:textId="2DDE1D5E" w:rsidR="000E003B" w:rsidRDefault="000E003B" w:rsidP="00212A4D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</w:pPr>
                    </w:p>
                    <w:p w14:paraId="3D1978B0" w14:textId="432B975D" w:rsidR="000E003B" w:rsidRDefault="000E003B" w:rsidP="00212A4D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>La recherche de l’</w:t>
                      </w:r>
                      <w:r w:rsidRPr="003D40F2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 xml:space="preserve">Azote </w:t>
                      </w:r>
                      <w:proofErr w:type="spellStart"/>
                      <w:r w:rsidRPr="003D40F2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>Kleldahl</w:t>
                      </w:r>
                      <w:proofErr w:type="spellEnd"/>
                      <w:r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 xml:space="preserve"> s’est révélée négative pour les quatre campagnes du suivi 2012 ; le niveau de qualité correspondant est donc très bon.</w:t>
                      </w:r>
                    </w:p>
                    <w:p w14:paraId="19D0ACF5" w14:textId="77777777" w:rsidR="000E003B" w:rsidRPr="00794FC1" w:rsidRDefault="000E003B" w:rsidP="00212A4D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</w:pPr>
                    </w:p>
                    <w:p w14:paraId="22271691" w14:textId="72CD578D" w:rsidR="000E003B" w:rsidRPr="00794FC1" w:rsidRDefault="000E003B" w:rsidP="00212A4D">
                      <w:pPr>
                        <w:pStyle w:val="Para4"/>
                        <w:ind w:left="0"/>
                        <w:rPr>
                          <w:rFonts w:asciiTheme="minorHAnsi" w:hAnsiTheme="minorHAnsi"/>
                          <w:sz w:val="20"/>
                        </w:rPr>
                      </w:pPr>
                      <w:r w:rsidRPr="00794FC1">
                        <w:rPr>
                          <w:rFonts w:asciiTheme="minorHAnsi" w:hAnsiTheme="minorHAnsi"/>
                          <w:b/>
                          <w:sz w:val="20"/>
                        </w:rPr>
                        <w:t>Les particules en suspension</w:t>
                      </w:r>
                      <w:r w:rsidRPr="00794FC1">
                        <w:rPr>
                          <w:rFonts w:asciiTheme="minorHAnsi" w:hAnsiTheme="minorHAnsi"/>
                          <w:sz w:val="20"/>
                        </w:rPr>
                        <w:t xml:space="preserve"> sont présentes dans des gammes de concentrations convenables lors des quatre campagnes du suivi 2012, avec des concentrations ne dépassant jamais 3,0 mg/l (bonne qualité).</w:t>
                      </w:r>
                    </w:p>
                    <w:p w14:paraId="50998733" w14:textId="77777777" w:rsidR="000E003B" w:rsidRPr="00794FC1" w:rsidRDefault="000E003B" w:rsidP="00212A4D">
                      <w:pPr>
                        <w:pStyle w:val="Para4"/>
                        <w:ind w:left="0"/>
                        <w:rPr>
                          <w:rFonts w:asciiTheme="minorHAnsi" w:hAnsiTheme="minorHAnsi"/>
                          <w:sz w:val="20"/>
                        </w:rPr>
                      </w:pPr>
                    </w:p>
                    <w:p w14:paraId="2CE49728" w14:textId="06BA3299" w:rsidR="000E003B" w:rsidRDefault="000E003B" w:rsidP="00212A4D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</w:pPr>
                      <w:r w:rsidRPr="00794FC1"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 xml:space="preserve">Les altérations </w:t>
                      </w:r>
                      <w:r w:rsidRPr="00794FC1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>Effet des Proliférations Végétales</w:t>
                      </w:r>
                      <w:r w:rsidRPr="00794FC1"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 xml:space="preserve"> et </w:t>
                      </w:r>
                      <w:r w:rsidRPr="00794FC1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>Minéralisation</w:t>
                      </w:r>
                      <w:r w:rsidRPr="00794FC1"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>, qualifiées de très bonne, ne révèlent aucune perturbation.</w:t>
                      </w:r>
                    </w:p>
                    <w:p w14:paraId="08D1C1A8" w14:textId="71FEF543" w:rsidR="000E003B" w:rsidRDefault="000E003B" w:rsidP="00212A4D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</w:pPr>
                    </w:p>
                    <w:p w14:paraId="5D14041F" w14:textId="51BA33AD" w:rsidR="000E003B" w:rsidRDefault="000E003B" w:rsidP="00212A4D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</w:pPr>
                    </w:p>
                    <w:p w14:paraId="0A51E1E4" w14:textId="4F149A27" w:rsidR="000E003B" w:rsidRDefault="000E003B" w:rsidP="00CA3774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</w:pPr>
                      <w:r w:rsidRPr="00AB58D3">
                        <w:rPr>
                          <w:rFonts w:asciiTheme="minorHAnsi" w:hAnsiTheme="minorHAnsi"/>
                          <w:b/>
                          <w:bCs/>
                          <w:sz w:val="20"/>
                          <w:szCs w:val="20"/>
                          <w:u w:val="single"/>
                        </w:rPr>
                        <w:t>Lors du suivi 2017/2018</w:t>
                      </w:r>
                      <w:r w:rsidRPr="00AB58D3">
                        <w:rPr>
                          <w:rFonts w:asciiTheme="minorHAnsi" w:hAnsiTheme="minorHAnsi"/>
                          <w:sz w:val="20"/>
                          <w:szCs w:val="20"/>
                        </w:rPr>
                        <w:t>, l</w:t>
                      </w:r>
                      <w:r w:rsidRPr="00AB58D3"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 xml:space="preserve">e niveau de qualité des </w:t>
                      </w:r>
                      <w:r w:rsidRPr="00AB58D3">
                        <w:rPr>
                          <w:rFonts w:ascii="Calibri" w:hAnsi="Calibri"/>
                          <w:b/>
                          <w:bCs/>
                          <w:sz w:val="20"/>
                          <w:szCs w:val="20"/>
                        </w:rPr>
                        <w:t>nitrates</w:t>
                      </w:r>
                      <w:r w:rsidRPr="00AB58D3"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 xml:space="preserve"> est </w:t>
                      </w:r>
                      <w:r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>bon</w:t>
                      </w:r>
                      <w:r w:rsidRPr="00AB58D3"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 xml:space="preserve"> lors de</w:t>
                      </w:r>
                      <w:r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>s trois premières campagnes mais devient moyen lors de la campagne estivale (12,3 mg/l le 24 juillet 2018), comme en 2012.</w:t>
                      </w:r>
                    </w:p>
                    <w:p w14:paraId="304D1CC6" w14:textId="77777777" w:rsidR="000E003B" w:rsidRDefault="000E003B" w:rsidP="003D40F2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</w:pPr>
                    </w:p>
                    <w:p w14:paraId="19559898" w14:textId="597D2D3F" w:rsidR="000E003B" w:rsidRDefault="000E003B" w:rsidP="003D40F2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>La recherche de l’</w:t>
                      </w:r>
                      <w:r w:rsidRPr="003D40F2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 xml:space="preserve">Azote </w:t>
                      </w:r>
                      <w:proofErr w:type="spellStart"/>
                      <w:r w:rsidRPr="003D40F2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>Kleldahl</w:t>
                      </w:r>
                      <w:proofErr w:type="spellEnd"/>
                      <w:r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 xml:space="preserve"> s’est révélée négative pour les quatre campagnes du suivi 2017/2018 ; le niveau de qualité correspondant est donc très bon.</w:t>
                      </w:r>
                    </w:p>
                    <w:p w14:paraId="03CBCFB2" w14:textId="77777777" w:rsidR="000E003B" w:rsidRPr="00794FC1" w:rsidRDefault="000E003B" w:rsidP="003D40F2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</w:pPr>
                    </w:p>
                    <w:p w14:paraId="3FB24FBF" w14:textId="006C123D" w:rsidR="000E003B" w:rsidRDefault="000E003B" w:rsidP="00CA3774">
                      <w:pPr>
                        <w:jc w:val="both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bCs/>
                          <w:sz w:val="20"/>
                          <w:szCs w:val="20"/>
                        </w:rPr>
                        <w:t>L</w:t>
                      </w:r>
                      <w:r w:rsidRPr="00AB58D3">
                        <w:rPr>
                          <w:rFonts w:asciiTheme="minorHAnsi" w:hAnsiTheme="minorHAnsi"/>
                          <w:b/>
                          <w:bCs/>
                          <w:sz w:val="20"/>
                          <w:szCs w:val="20"/>
                        </w:rPr>
                        <w:t>es</w:t>
                      </w:r>
                      <w:r w:rsidRPr="00AB58D3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particules en suspension</w:t>
                      </w:r>
                      <w:r w:rsidRPr="00AB58D3"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 sont présentes dans des gammes de concentrations convenables, et ce lors des quatre campagnes du suivi 2017/2018, avec des teneurs ne dépassant pas </w:t>
                      </w:r>
                      <w:r>
                        <w:rPr>
                          <w:rFonts w:asciiTheme="minorHAnsi" w:hAnsiTheme="minorHAnsi"/>
                          <w:sz w:val="20"/>
                          <w:szCs w:val="20"/>
                        </w:rPr>
                        <w:t>9,2</w:t>
                      </w:r>
                      <w:r w:rsidRPr="00AB58D3"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 mg/l </w:t>
                      </w:r>
                      <w:r>
                        <w:rPr>
                          <w:rFonts w:asciiTheme="minorHAnsi" w:hAnsiTheme="minorHAnsi"/>
                          <w:sz w:val="20"/>
                          <w:szCs w:val="20"/>
                        </w:rPr>
                        <w:t>(</w:t>
                      </w:r>
                      <w:r w:rsidRPr="00AB58D3">
                        <w:rPr>
                          <w:rFonts w:asciiTheme="minorHAnsi" w:hAnsiTheme="minorHAnsi"/>
                          <w:sz w:val="20"/>
                          <w:szCs w:val="20"/>
                        </w:rPr>
                        <w:t>bonne qualité).</w:t>
                      </w:r>
                    </w:p>
                    <w:p w14:paraId="37029AAD" w14:textId="77777777" w:rsidR="000E003B" w:rsidRDefault="000E003B" w:rsidP="00CA3774">
                      <w:pPr>
                        <w:jc w:val="both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</w:p>
                    <w:p w14:paraId="226DA195" w14:textId="3A5F55E6" w:rsidR="000E003B" w:rsidRDefault="000E003B" w:rsidP="00CA3774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</w:pPr>
                      <w:r w:rsidRPr="00794FC1"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 xml:space="preserve">Les altérations </w:t>
                      </w:r>
                      <w:r w:rsidRPr="00794FC1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>Effet des Proliférations Végétales</w:t>
                      </w:r>
                      <w:r w:rsidRPr="00794FC1"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 xml:space="preserve"> et </w:t>
                      </w:r>
                      <w:r w:rsidRPr="00794FC1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>Minéralisation</w:t>
                      </w:r>
                      <w:r w:rsidRPr="00794FC1"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>, qualifiées de très bonne, ne révèlent aucune perturbation.</w:t>
                      </w:r>
                    </w:p>
                    <w:p w14:paraId="0181C6A6" w14:textId="62DCA340" w:rsidR="000E003B" w:rsidRDefault="000E003B" w:rsidP="00CA3774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</w:pPr>
                    </w:p>
                    <w:p w14:paraId="456FAB16" w14:textId="0AAD42A0" w:rsidR="000E003B" w:rsidRDefault="000E003B" w:rsidP="00CA3774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  <w:t>Globalement, on ne constate pas d’évolution significative par rapport au suivi mené en 2012.</w:t>
                      </w:r>
                    </w:p>
                    <w:p w14:paraId="5BCA2759" w14:textId="77777777" w:rsidR="000E003B" w:rsidRPr="00243E54" w:rsidRDefault="000E003B" w:rsidP="00CA3774">
                      <w:pPr>
                        <w:jc w:val="both"/>
                        <w:rPr>
                          <w:rFonts w:ascii="Calibri" w:hAnsi="Calibri"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C0F3793" w14:textId="77777777" w:rsidR="00C8687E" w:rsidRDefault="00C8687E" w:rsidP="00C8687E">
      <w:pPr>
        <w:pStyle w:val="En-tte"/>
        <w:tabs>
          <w:tab w:val="clear" w:pos="4536"/>
          <w:tab w:val="clear" w:pos="9072"/>
        </w:tabs>
        <w:rPr>
          <w:lang w:val="es-ES"/>
        </w:rPr>
      </w:pPr>
    </w:p>
    <w:p w14:paraId="1ED3E7EF" w14:textId="77777777" w:rsidR="00C8687E" w:rsidRDefault="00C8687E" w:rsidP="00C8687E">
      <w:pPr>
        <w:pStyle w:val="En-tte"/>
        <w:tabs>
          <w:tab w:val="clear" w:pos="4536"/>
          <w:tab w:val="clear" w:pos="9072"/>
        </w:tabs>
        <w:rPr>
          <w:lang w:val="es-ES"/>
        </w:rPr>
      </w:pPr>
    </w:p>
    <w:p w14:paraId="42757418" w14:textId="77777777" w:rsidR="00C8687E" w:rsidRDefault="00C8687E" w:rsidP="00C8687E">
      <w:pPr>
        <w:pStyle w:val="En-tte"/>
        <w:tabs>
          <w:tab w:val="clear" w:pos="4536"/>
          <w:tab w:val="clear" w:pos="9072"/>
        </w:tabs>
        <w:rPr>
          <w:lang w:val="es-ES"/>
        </w:rPr>
      </w:pPr>
    </w:p>
    <w:p w14:paraId="2EF3A65E" w14:textId="77777777" w:rsidR="00C8687E" w:rsidRDefault="00C8687E" w:rsidP="00C8687E">
      <w:pPr>
        <w:pStyle w:val="En-tte"/>
        <w:tabs>
          <w:tab w:val="clear" w:pos="4536"/>
          <w:tab w:val="clear" w:pos="9072"/>
        </w:tabs>
        <w:rPr>
          <w:lang w:val="es-ES"/>
        </w:rPr>
      </w:pPr>
    </w:p>
    <w:p w14:paraId="54424255" w14:textId="77777777" w:rsidR="0087233E" w:rsidRDefault="0087233E">
      <w:pPr>
        <w:pStyle w:val="En-tte"/>
        <w:tabs>
          <w:tab w:val="clear" w:pos="4536"/>
          <w:tab w:val="clear" w:pos="9072"/>
        </w:tabs>
        <w:rPr>
          <w:lang w:val="es-ES"/>
        </w:rPr>
      </w:pPr>
    </w:p>
    <w:sectPr w:rsidR="0087233E" w:rsidSect="00592C37">
      <w:headerReference w:type="default" r:id="rId13"/>
      <w:footerReference w:type="default" r:id="rId14"/>
      <w:pgSz w:w="11906" w:h="16838"/>
      <w:pgMar w:top="540" w:right="851" w:bottom="851" w:left="851" w:header="36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43118" w14:textId="77777777" w:rsidR="000E003B" w:rsidRDefault="000E003B">
      <w:r>
        <w:separator/>
      </w:r>
    </w:p>
  </w:endnote>
  <w:endnote w:type="continuationSeparator" w:id="0">
    <w:p w14:paraId="7428BF3D" w14:textId="77777777" w:rsidR="000E003B" w:rsidRDefault="000E0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8023F" w14:textId="77777777" w:rsidR="000E003B" w:rsidRDefault="000E003B" w:rsidP="004C1169">
    <w:pPr>
      <w:pStyle w:val="Pieddepage"/>
      <w:pBdr>
        <w:top w:val="single" w:sz="18" w:space="1" w:color="0000FF"/>
      </w:pBdr>
      <w:jc w:val="both"/>
      <w:rPr>
        <w:rFonts w:ascii="Calibri" w:hAnsi="Calibri" w:cs="Arial"/>
        <w:sz w:val="12"/>
      </w:rPr>
    </w:pPr>
    <w:r>
      <w:rPr>
        <w:rFonts w:ascii="Calibri" w:hAnsi="Calibri" w:cs="Arial"/>
        <w:sz w:val="12"/>
      </w:rPr>
      <w:t>SCIENCES ENVIRONNEMENT</w:t>
    </w:r>
    <w:r>
      <w:rPr>
        <w:rFonts w:ascii="Calibri" w:hAnsi="Calibri" w:cs="Arial"/>
        <w:sz w:val="12"/>
      </w:rPr>
      <w:tab/>
    </w:r>
    <w:r>
      <w:rPr>
        <w:rFonts w:ascii="Calibri" w:hAnsi="Calibri" w:cs="Arial"/>
        <w:sz w:val="12"/>
      </w:rPr>
      <w:tab/>
    </w:r>
  </w:p>
  <w:p w14:paraId="3A8B0134" w14:textId="6D78795A" w:rsidR="000E003B" w:rsidRDefault="000E003B" w:rsidP="004C1169">
    <w:pPr>
      <w:pStyle w:val="Pieddepage"/>
      <w:tabs>
        <w:tab w:val="clear" w:pos="9072"/>
        <w:tab w:val="right" w:pos="10080"/>
      </w:tabs>
      <w:jc w:val="both"/>
      <w:rPr>
        <w:rFonts w:ascii="Calibri" w:hAnsi="Calibri"/>
        <w:i/>
        <w:sz w:val="18"/>
      </w:rPr>
    </w:pPr>
    <w:r>
      <w:rPr>
        <w:rFonts w:ascii="Calibri" w:hAnsi="Calibri" w:cs="Arial"/>
        <w:sz w:val="12"/>
      </w:rPr>
      <w:t xml:space="preserve">17-274 Evaluation de la qualité des eaux </w:t>
    </w:r>
    <w:proofErr w:type="spellStart"/>
    <w:r>
      <w:rPr>
        <w:rFonts w:ascii="Calibri" w:hAnsi="Calibri" w:cs="Arial"/>
        <w:sz w:val="12"/>
      </w:rPr>
      <w:t>supoerficielles</w:t>
    </w:r>
    <w:proofErr w:type="spellEnd"/>
    <w:r>
      <w:rPr>
        <w:rFonts w:ascii="Calibri" w:hAnsi="Calibri" w:cs="Arial"/>
        <w:sz w:val="12"/>
      </w:rPr>
      <w:t xml:space="preserve"> de l’Orain et de ses affluents</w:t>
    </w:r>
    <w:r>
      <w:rPr>
        <w:rFonts w:ascii="Calibri" w:hAnsi="Calibri" w:cs="Arial"/>
        <w:sz w:val="12"/>
      </w:rPr>
      <w:tab/>
    </w:r>
    <w:r>
      <w:rPr>
        <w:rFonts w:ascii="Calibri" w:hAnsi="Calibri" w:cs="Arial"/>
        <w:b/>
        <w:bCs/>
        <w:i/>
        <w:iCs/>
        <w:sz w:val="12"/>
        <w:u w:val="single"/>
      </w:rPr>
      <w:t xml:space="preserve"> </w:t>
    </w:r>
    <w:r w:rsidRPr="009E7732">
      <w:rPr>
        <w:rFonts w:ascii="Calibri" w:hAnsi="Calibri" w:cs="Arial"/>
        <w:b/>
        <w:bCs/>
        <w:i/>
        <w:iCs/>
        <w:sz w:val="12"/>
      </w:rPr>
      <w:tab/>
    </w:r>
    <w:r w:rsidRPr="00230B23">
      <w:rPr>
        <w:rFonts w:ascii="Calibri" w:hAnsi="Calibri" w:cs="Arial"/>
        <w:b/>
        <w:bCs/>
        <w:i/>
        <w:iCs/>
        <w:sz w:val="14"/>
        <w:szCs w:val="14"/>
        <w:u w:val="single"/>
      </w:rPr>
      <w:t>Station</w:t>
    </w:r>
    <w:r>
      <w:rPr>
        <w:rFonts w:ascii="Calibri" w:hAnsi="Calibri" w:cs="Arial"/>
        <w:b/>
        <w:bCs/>
        <w:i/>
        <w:iCs/>
        <w:sz w:val="14"/>
        <w:u w:val="single"/>
      </w:rPr>
      <w:t xml:space="preserve"> n°04 – La Glantine à Vaux-sur-Poligny</w:t>
    </w:r>
  </w:p>
  <w:p w14:paraId="13A46FB8" w14:textId="77777777" w:rsidR="000E003B" w:rsidRDefault="000E00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0DD49" w14:textId="77777777" w:rsidR="000E003B" w:rsidRDefault="000E003B">
      <w:r>
        <w:separator/>
      </w:r>
    </w:p>
  </w:footnote>
  <w:footnote w:type="continuationSeparator" w:id="0">
    <w:p w14:paraId="3249CAB0" w14:textId="77777777" w:rsidR="000E003B" w:rsidRDefault="000E0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81E17" w14:textId="77777777" w:rsidR="000E003B" w:rsidRDefault="000E003B">
    <w:pPr>
      <w:pStyle w:val="En-tte"/>
      <w:shd w:val="clear" w:color="auto" w:fill="F3F3F3"/>
      <w:jc w:val="center"/>
      <w:rPr>
        <w:rFonts w:ascii="Calibri" w:hAnsi="Calibri"/>
        <w:i/>
        <w:iCs/>
        <w:sz w:val="18"/>
      </w:rPr>
    </w:pPr>
    <w:r>
      <w:rPr>
        <w:rFonts w:ascii="Calibri" w:hAnsi="Calibri"/>
        <w:i/>
        <w:iCs/>
        <w:sz w:val="18"/>
      </w:rPr>
      <w:t>LA GLANTINE A VAUX-SUR-POLIGNY – STATION 04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04A8E518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CE320C4"/>
    <w:multiLevelType w:val="hybridMultilevel"/>
    <w:tmpl w:val="4C8C06B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08"/>
  <w:hyphenationZone w:val="425"/>
  <w:noPunctuationKerning/>
  <w:characterSpacingControl w:val="doNotCompress"/>
  <w:hdrShapeDefaults>
    <o:shapedefaults v:ext="edit" spidmax="140289">
      <o:colormenu v:ext="edit" strokecolor="#00206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BB8"/>
    <w:rsid w:val="000002A6"/>
    <w:rsid w:val="00001AB7"/>
    <w:rsid w:val="000079B2"/>
    <w:rsid w:val="00007C2C"/>
    <w:rsid w:val="00012EA7"/>
    <w:rsid w:val="0001698C"/>
    <w:rsid w:val="00026934"/>
    <w:rsid w:val="00032572"/>
    <w:rsid w:val="00041737"/>
    <w:rsid w:val="00050E70"/>
    <w:rsid w:val="00051A4E"/>
    <w:rsid w:val="00055044"/>
    <w:rsid w:val="000620B9"/>
    <w:rsid w:val="00063F71"/>
    <w:rsid w:val="000671D3"/>
    <w:rsid w:val="00071FDF"/>
    <w:rsid w:val="00072475"/>
    <w:rsid w:val="000827E7"/>
    <w:rsid w:val="0008506C"/>
    <w:rsid w:val="00090DCC"/>
    <w:rsid w:val="000964A6"/>
    <w:rsid w:val="000A0B9D"/>
    <w:rsid w:val="000A26B0"/>
    <w:rsid w:val="000B00D0"/>
    <w:rsid w:val="000B6051"/>
    <w:rsid w:val="000B6DED"/>
    <w:rsid w:val="000C1A43"/>
    <w:rsid w:val="000C4CE6"/>
    <w:rsid w:val="000D1283"/>
    <w:rsid w:val="000E003B"/>
    <w:rsid w:val="000E6975"/>
    <w:rsid w:val="000F42B5"/>
    <w:rsid w:val="000F4E26"/>
    <w:rsid w:val="00114BB8"/>
    <w:rsid w:val="00121D4A"/>
    <w:rsid w:val="00122267"/>
    <w:rsid w:val="001230E4"/>
    <w:rsid w:val="001234B8"/>
    <w:rsid w:val="001249ED"/>
    <w:rsid w:val="001251B3"/>
    <w:rsid w:val="0012778C"/>
    <w:rsid w:val="00130D13"/>
    <w:rsid w:val="0013571E"/>
    <w:rsid w:val="001467FA"/>
    <w:rsid w:val="001703DB"/>
    <w:rsid w:val="0017314C"/>
    <w:rsid w:val="00176FBA"/>
    <w:rsid w:val="0018657A"/>
    <w:rsid w:val="001939B7"/>
    <w:rsid w:val="001B2740"/>
    <w:rsid w:val="001B3C91"/>
    <w:rsid w:val="001B6B67"/>
    <w:rsid w:val="001C0719"/>
    <w:rsid w:val="001C0885"/>
    <w:rsid w:val="001D42EA"/>
    <w:rsid w:val="001E0BA9"/>
    <w:rsid w:val="001E204D"/>
    <w:rsid w:val="001F3E36"/>
    <w:rsid w:val="001F59AD"/>
    <w:rsid w:val="0020321C"/>
    <w:rsid w:val="00203CAC"/>
    <w:rsid w:val="00207C6F"/>
    <w:rsid w:val="00211C4C"/>
    <w:rsid w:val="00212A4D"/>
    <w:rsid w:val="00215391"/>
    <w:rsid w:val="00223724"/>
    <w:rsid w:val="00224298"/>
    <w:rsid w:val="002253DD"/>
    <w:rsid w:val="00226B86"/>
    <w:rsid w:val="00227096"/>
    <w:rsid w:val="0023061E"/>
    <w:rsid w:val="00230B23"/>
    <w:rsid w:val="00235726"/>
    <w:rsid w:val="00243E54"/>
    <w:rsid w:val="002465F0"/>
    <w:rsid w:val="00247DA3"/>
    <w:rsid w:val="00270329"/>
    <w:rsid w:val="002811F2"/>
    <w:rsid w:val="00282A71"/>
    <w:rsid w:val="00286CA6"/>
    <w:rsid w:val="002902F5"/>
    <w:rsid w:val="002952DA"/>
    <w:rsid w:val="00297325"/>
    <w:rsid w:val="002A04AE"/>
    <w:rsid w:val="002A1E02"/>
    <w:rsid w:val="002A7546"/>
    <w:rsid w:val="002B2D96"/>
    <w:rsid w:val="002B3C7B"/>
    <w:rsid w:val="002B5CD4"/>
    <w:rsid w:val="002C0910"/>
    <w:rsid w:val="002C182A"/>
    <w:rsid w:val="002C1A7D"/>
    <w:rsid w:val="002C3859"/>
    <w:rsid w:val="002C4516"/>
    <w:rsid w:val="002D15F3"/>
    <w:rsid w:val="002D1E72"/>
    <w:rsid w:val="002D3B90"/>
    <w:rsid w:val="002E07E4"/>
    <w:rsid w:val="002E1520"/>
    <w:rsid w:val="002E6E2A"/>
    <w:rsid w:val="002F193C"/>
    <w:rsid w:val="003017EF"/>
    <w:rsid w:val="00315171"/>
    <w:rsid w:val="0032258C"/>
    <w:rsid w:val="003235BD"/>
    <w:rsid w:val="00333779"/>
    <w:rsid w:val="00337514"/>
    <w:rsid w:val="003462B3"/>
    <w:rsid w:val="00354951"/>
    <w:rsid w:val="00355EEE"/>
    <w:rsid w:val="0036193A"/>
    <w:rsid w:val="00365A09"/>
    <w:rsid w:val="00374568"/>
    <w:rsid w:val="00374763"/>
    <w:rsid w:val="00374A6C"/>
    <w:rsid w:val="0037749A"/>
    <w:rsid w:val="00377F0F"/>
    <w:rsid w:val="00380570"/>
    <w:rsid w:val="00382330"/>
    <w:rsid w:val="00382550"/>
    <w:rsid w:val="0039205B"/>
    <w:rsid w:val="00392967"/>
    <w:rsid w:val="003A11B8"/>
    <w:rsid w:val="003A4830"/>
    <w:rsid w:val="003A5DD1"/>
    <w:rsid w:val="003A64BC"/>
    <w:rsid w:val="003A77AF"/>
    <w:rsid w:val="003B0DE6"/>
    <w:rsid w:val="003B1B04"/>
    <w:rsid w:val="003B2F0D"/>
    <w:rsid w:val="003B42C2"/>
    <w:rsid w:val="003B7B00"/>
    <w:rsid w:val="003C2738"/>
    <w:rsid w:val="003C64F2"/>
    <w:rsid w:val="003D0996"/>
    <w:rsid w:val="003D1280"/>
    <w:rsid w:val="003D40F2"/>
    <w:rsid w:val="003D4640"/>
    <w:rsid w:val="003D69D1"/>
    <w:rsid w:val="003E3304"/>
    <w:rsid w:val="003E50CD"/>
    <w:rsid w:val="003E63E7"/>
    <w:rsid w:val="003F22CF"/>
    <w:rsid w:val="00400669"/>
    <w:rsid w:val="00405544"/>
    <w:rsid w:val="0040669D"/>
    <w:rsid w:val="0042179D"/>
    <w:rsid w:val="00433C37"/>
    <w:rsid w:val="00435F13"/>
    <w:rsid w:val="00451B6B"/>
    <w:rsid w:val="00451D47"/>
    <w:rsid w:val="0045367D"/>
    <w:rsid w:val="00455D3C"/>
    <w:rsid w:val="00455FA0"/>
    <w:rsid w:val="00460875"/>
    <w:rsid w:val="00465111"/>
    <w:rsid w:val="00471D87"/>
    <w:rsid w:val="0047241A"/>
    <w:rsid w:val="004757A2"/>
    <w:rsid w:val="00490277"/>
    <w:rsid w:val="004A0A13"/>
    <w:rsid w:val="004A1C28"/>
    <w:rsid w:val="004B280B"/>
    <w:rsid w:val="004B562D"/>
    <w:rsid w:val="004B5750"/>
    <w:rsid w:val="004B6BD9"/>
    <w:rsid w:val="004C05E9"/>
    <w:rsid w:val="004C1169"/>
    <w:rsid w:val="004C407C"/>
    <w:rsid w:val="004C59A8"/>
    <w:rsid w:val="004D318C"/>
    <w:rsid w:val="004E06CC"/>
    <w:rsid w:val="004E1E2B"/>
    <w:rsid w:val="004F2E0B"/>
    <w:rsid w:val="004F531A"/>
    <w:rsid w:val="004F5C15"/>
    <w:rsid w:val="004F6970"/>
    <w:rsid w:val="00502CF5"/>
    <w:rsid w:val="00511679"/>
    <w:rsid w:val="005204C0"/>
    <w:rsid w:val="00521F4C"/>
    <w:rsid w:val="00526448"/>
    <w:rsid w:val="00527293"/>
    <w:rsid w:val="005354BB"/>
    <w:rsid w:val="00545FA8"/>
    <w:rsid w:val="00554C15"/>
    <w:rsid w:val="005566E5"/>
    <w:rsid w:val="00560637"/>
    <w:rsid w:val="005610C0"/>
    <w:rsid w:val="00562028"/>
    <w:rsid w:val="0056247C"/>
    <w:rsid w:val="00567600"/>
    <w:rsid w:val="0057462B"/>
    <w:rsid w:val="00575858"/>
    <w:rsid w:val="00575B87"/>
    <w:rsid w:val="00580C80"/>
    <w:rsid w:val="00581278"/>
    <w:rsid w:val="00587CEC"/>
    <w:rsid w:val="00592C37"/>
    <w:rsid w:val="00593A4D"/>
    <w:rsid w:val="0059489D"/>
    <w:rsid w:val="00596E4C"/>
    <w:rsid w:val="005A367D"/>
    <w:rsid w:val="005A59CB"/>
    <w:rsid w:val="005B1673"/>
    <w:rsid w:val="005B3388"/>
    <w:rsid w:val="005B66AB"/>
    <w:rsid w:val="005C1295"/>
    <w:rsid w:val="005C23D7"/>
    <w:rsid w:val="005C400F"/>
    <w:rsid w:val="005C71DB"/>
    <w:rsid w:val="005D06AC"/>
    <w:rsid w:val="005D76DF"/>
    <w:rsid w:val="005E4831"/>
    <w:rsid w:val="0060259E"/>
    <w:rsid w:val="0060533F"/>
    <w:rsid w:val="00607C3A"/>
    <w:rsid w:val="00607FE4"/>
    <w:rsid w:val="00610366"/>
    <w:rsid w:val="00615D69"/>
    <w:rsid w:val="00616AF0"/>
    <w:rsid w:val="0062320D"/>
    <w:rsid w:val="0062351C"/>
    <w:rsid w:val="0062417A"/>
    <w:rsid w:val="00624320"/>
    <w:rsid w:val="00625561"/>
    <w:rsid w:val="0063046B"/>
    <w:rsid w:val="0063272D"/>
    <w:rsid w:val="00635176"/>
    <w:rsid w:val="0063590A"/>
    <w:rsid w:val="00636FFC"/>
    <w:rsid w:val="00637990"/>
    <w:rsid w:val="00647698"/>
    <w:rsid w:val="0065012F"/>
    <w:rsid w:val="00656FB9"/>
    <w:rsid w:val="00662532"/>
    <w:rsid w:val="00663BDE"/>
    <w:rsid w:val="006659B4"/>
    <w:rsid w:val="00666AF6"/>
    <w:rsid w:val="00667286"/>
    <w:rsid w:val="006675C2"/>
    <w:rsid w:val="00672F03"/>
    <w:rsid w:val="00674657"/>
    <w:rsid w:val="00675CB2"/>
    <w:rsid w:val="0067714D"/>
    <w:rsid w:val="00680A00"/>
    <w:rsid w:val="00682BAD"/>
    <w:rsid w:val="00683386"/>
    <w:rsid w:val="00686A8C"/>
    <w:rsid w:val="006A1291"/>
    <w:rsid w:val="006B07D9"/>
    <w:rsid w:val="006B3F91"/>
    <w:rsid w:val="006C347B"/>
    <w:rsid w:val="006C77E2"/>
    <w:rsid w:val="006E07C5"/>
    <w:rsid w:val="006E3BB8"/>
    <w:rsid w:val="006F3392"/>
    <w:rsid w:val="006F3FF0"/>
    <w:rsid w:val="0070027D"/>
    <w:rsid w:val="00707813"/>
    <w:rsid w:val="00714566"/>
    <w:rsid w:val="00716151"/>
    <w:rsid w:val="00717229"/>
    <w:rsid w:val="00723570"/>
    <w:rsid w:val="00745087"/>
    <w:rsid w:val="007452DC"/>
    <w:rsid w:val="00754BE0"/>
    <w:rsid w:val="00757127"/>
    <w:rsid w:val="00765F3F"/>
    <w:rsid w:val="0076696D"/>
    <w:rsid w:val="00771AD9"/>
    <w:rsid w:val="00774435"/>
    <w:rsid w:val="00775EF1"/>
    <w:rsid w:val="007807D5"/>
    <w:rsid w:val="0078707F"/>
    <w:rsid w:val="00790E05"/>
    <w:rsid w:val="00791720"/>
    <w:rsid w:val="00791F03"/>
    <w:rsid w:val="00792FF9"/>
    <w:rsid w:val="00794FC1"/>
    <w:rsid w:val="0079507C"/>
    <w:rsid w:val="00795D8E"/>
    <w:rsid w:val="007B1577"/>
    <w:rsid w:val="007C11C2"/>
    <w:rsid w:val="007C19D8"/>
    <w:rsid w:val="007D3A52"/>
    <w:rsid w:val="007E5146"/>
    <w:rsid w:val="007F0274"/>
    <w:rsid w:val="007F0A40"/>
    <w:rsid w:val="007F0C99"/>
    <w:rsid w:val="007F27F8"/>
    <w:rsid w:val="007F6B27"/>
    <w:rsid w:val="00803A8B"/>
    <w:rsid w:val="00817329"/>
    <w:rsid w:val="00817742"/>
    <w:rsid w:val="00825236"/>
    <w:rsid w:val="0083535F"/>
    <w:rsid w:val="00840C1F"/>
    <w:rsid w:val="00843A86"/>
    <w:rsid w:val="00844239"/>
    <w:rsid w:val="0084610E"/>
    <w:rsid w:val="00857463"/>
    <w:rsid w:val="0087233E"/>
    <w:rsid w:val="0087774B"/>
    <w:rsid w:val="0088030B"/>
    <w:rsid w:val="00882994"/>
    <w:rsid w:val="00883081"/>
    <w:rsid w:val="00887B47"/>
    <w:rsid w:val="00896A68"/>
    <w:rsid w:val="008B3CE5"/>
    <w:rsid w:val="008B3F44"/>
    <w:rsid w:val="008D1833"/>
    <w:rsid w:val="008D3078"/>
    <w:rsid w:val="008D3AC3"/>
    <w:rsid w:val="008D55F2"/>
    <w:rsid w:val="008E17AF"/>
    <w:rsid w:val="00907278"/>
    <w:rsid w:val="00911739"/>
    <w:rsid w:val="00932FDF"/>
    <w:rsid w:val="00935391"/>
    <w:rsid w:val="0094349C"/>
    <w:rsid w:val="00943943"/>
    <w:rsid w:val="009457FD"/>
    <w:rsid w:val="009522F3"/>
    <w:rsid w:val="00955849"/>
    <w:rsid w:val="00961879"/>
    <w:rsid w:val="009724D8"/>
    <w:rsid w:val="009727E6"/>
    <w:rsid w:val="0097298F"/>
    <w:rsid w:val="00974D78"/>
    <w:rsid w:val="00993A5A"/>
    <w:rsid w:val="009967CB"/>
    <w:rsid w:val="009A2129"/>
    <w:rsid w:val="009A5409"/>
    <w:rsid w:val="009C1797"/>
    <w:rsid w:val="009D1EC3"/>
    <w:rsid w:val="009D605A"/>
    <w:rsid w:val="009D77EF"/>
    <w:rsid w:val="009E1720"/>
    <w:rsid w:val="009E2171"/>
    <w:rsid w:val="009E2F9C"/>
    <w:rsid w:val="009E3AAD"/>
    <w:rsid w:val="009E3CE5"/>
    <w:rsid w:val="009E3FA4"/>
    <w:rsid w:val="009E7732"/>
    <w:rsid w:val="009F1D2A"/>
    <w:rsid w:val="009F6BA1"/>
    <w:rsid w:val="009F7AD9"/>
    <w:rsid w:val="00A020FD"/>
    <w:rsid w:val="00A04B36"/>
    <w:rsid w:val="00A063C8"/>
    <w:rsid w:val="00A072B4"/>
    <w:rsid w:val="00A12B01"/>
    <w:rsid w:val="00A14E22"/>
    <w:rsid w:val="00A22096"/>
    <w:rsid w:val="00A23215"/>
    <w:rsid w:val="00A313F5"/>
    <w:rsid w:val="00A365B4"/>
    <w:rsid w:val="00A44ABE"/>
    <w:rsid w:val="00A47522"/>
    <w:rsid w:val="00A4756F"/>
    <w:rsid w:val="00A53EC6"/>
    <w:rsid w:val="00A6265B"/>
    <w:rsid w:val="00A71EB9"/>
    <w:rsid w:val="00A753C2"/>
    <w:rsid w:val="00A75FE8"/>
    <w:rsid w:val="00A77039"/>
    <w:rsid w:val="00A824C7"/>
    <w:rsid w:val="00A826B0"/>
    <w:rsid w:val="00A834BD"/>
    <w:rsid w:val="00A83F19"/>
    <w:rsid w:val="00A85C7B"/>
    <w:rsid w:val="00A90DEA"/>
    <w:rsid w:val="00A94308"/>
    <w:rsid w:val="00A96B84"/>
    <w:rsid w:val="00AA088E"/>
    <w:rsid w:val="00AA2CFB"/>
    <w:rsid w:val="00AA316D"/>
    <w:rsid w:val="00AA4C28"/>
    <w:rsid w:val="00AB3AE5"/>
    <w:rsid w:val="00AC18D3"/>
    <w:rsid w:val="00AC4352"/>
    <w:rsid w:val="00AD2038"/>
    <w:rsid w:val="00AE469A"/>
    <w:rsid w:val="00AE6CA1"/>
    <w:rsid w:val="00AF3851"/>
    <w:rsid w:val="00AF4DDB"/>
    <w:rsid w:val="00B03AD6"/>
    <w:rsid w:val="00B10064"/>
    <w:rsid w:val="00B119EC"/>
    <w:rsid w:val="00B14CA1"/>
    <w:rsid w:val="00B16C3D"/>
    <w:rsid w:val="00B16E41"/>
    <w:rsid w:val="00B424AE"/>
    <w:rsid w:val="00B443F7"/>
    <w:rsid w:val="00B46BE1"/>
    <w:rsid w:val="00B50576"/>
    <w:rsid w:val="00B54FDC"/>
    <w:rsid w:val="00B6551B"/>
    <w:rsid w:val="00B72917"/>
    <w:rsid w:val="00B73A7E"/>
    <w:rsid w:val="00B763F1"/>
    <w:rsid w:val="00B76D41"/>
    <w:rsid w:val="00B80EDD"/>
    <w:rsid w:val="00BA039D"/>
    <w:rsid w:val="00BA09BB"/>
    <w:rsid w:val="00BA2761"/>
    <w:rsid w:val="00BB1896"/>
    <w:rsid w:val="00BB796E"/>
    <w:rsid w:val="00BC7028"/>
    <w:rsid w:val="00BD7D8A"/>
    <w:rsid w:val="00BE22BF"/>
    <w:rsid w:val="00BE3587"/>
    <w:rsid w:val="00BE5F2C"/>
    <w:rsid w:val="00BF0925"/>
    <w:rsid w:val="00BF3148"/>
    <w:rsid w:val="00BF3700"/>
    <w:rsid w:val="00BF4FB1"/>
    <w:rsid w:val="00BF6C1C"/>
    <w:rsid w:val="00C009F5"/>
    <w:rsid w:val="00C00E4B"/>
    <w:rsid w:val="00C02699"/>
    <w:rsid w:val="00C04AC6"/>
    <w:rsid w:val="00C271E1"/>
    <w:rsid w:val="00C30A61"/>
    <w:rsid w:val="00C34FAE"/>
    <w:rsid w:val="00C35FB7"/>
    <w:rsid w:val="00C447CE"/>
    <w:rsid w:val="00C51966"/>
    <w:rsid w:val="00C51A62"/>
    <w:rsid w:val="00C53B6B"/>
    <w:rsid w:val="00C564E4"/>
    <w:rsid w:val="00C60BC2"/>
    <w:rsid w:val="00C62092"/>
    <w:rsid w:val="00C65C7F"/>
    <w:rsid w:val="00C80687"/>
    <w:rsid w:val="00C8687E"/>
    <w:rsid w:val="00C86E8C"/>
    <w:rsid w:val="00C87552"/>
    <w:rsid w:val="00C9223E"/>
    <w:rsid w:val="00C922F7"/>
    <w:rsid w:val="00C938C8"/>
    <w:rsid w:val="00CA3774"/>
    <w:rsid w:val="00CA719A"/>
    <w:rsid w:val="00CC0FBB"/>
    <w:rsid w:val="00CC338B"/>
    <w:rsid w:val="00CC5001"/>
    <w:rsid w:val="00CC7A30"/>
    <w:rsid w:val="00CD4C42"/>
    <w:rsid w:val="00CE72B5"/>
    <w:rsid w:val="00CF20A5"/>
    <w:rsid w:val="00CF7B02"/>
    <w:rsid w:val="00D025B6"/>
    <w:rsid w:val="00D05490"/>
    <w:rsid w:val="00D0574D"/>
    <w:rsid w:val="00D06ED9"/>
    <w:rsid w:val="00D13003"/>
    <w:rsid w:val="00D14A46"/>
    <w:rsid w:val="00D161F1"/>
    <w:rsid w:val="00D171C8"/>
    <w:rsid w:val="00D22328"/>
    <w:rsid w:val="00D3291A"/>
    <w:rsid w:val="00D400FA"/>
    <w:rsid w:val="00D40E8A"/>
    <w:rsid w:val="00D46383"/>
    <w:rsid w:val="00D50456"/>
    <w:rsid w:val="00D64232"/>
    <w:rsid w:val="00D65F72"/>
    <w:rsid w:val="00D6741E"/>
    <w:rsid w:val="00D93C16"/>
    <w:rsid w:val="00D945CE"/>
    <w:rsid w:val="00D96705"/>
    <w:rsid w:val="00D97640"/>
    <w:rsid w:val="00DA6DD8"/>
    <w:rsid w:val="00DB318C"/>
    <w:rsid w:val="00DB31B2"/>
    <w:rsid w:val="00DB51F1"/>
    <w:rsid w:val="00DB61E0"/>
    <w:rsid w:val="00DC1E4C"/>
    <w:rsid w:val="00DC2057"/>
    <w:rsid w:val="00DD23B3"/>
    <w:rsid w:val="00DD6C4B"/>
    <w:rsid w:val="00DF19CD"/>
    <w:rsid w:val="00DF1DAE"/>
    <w:rsid w:val="00E013D5"/>
    <w:rsid w:val="00E01F69"/>
    <w:rsid w:val="00E02765"/>
    <w:rsid w:val="00E02C10"/>
    <w:rsid w:val="00E0529C"/>
    <w:rsid w:val="00E10CEE"/>
    <w:rsid w:val="00E122D1"/>
    <w:rsid w:val="00E1254D"/>
    <w:rsid w:val="00E12BD1"/>
    <w:rsid w:val="00E14BDF"/>
    <w:rsid w:val="00E156A1"/>
    <w:rsid w:val="00E213A8"/>
    <w:rsid w:val="00E35B26"/>
    <w:rsid w:val="00E4544F"/>
    <w:rsid w:val="00E55CF1"/>
    <w:rsid w:val="00E57138"/>
    <w:rsid w:val="00E635CE"/>
    <w:rsid w:val="00E713E2"/>
    <w:rsid w:val="00E75AC3"/>
    <w:rsid w:val="00E7627B"/>
    <w:rsid w:val="00E81E43"/>
    <w:rsid w:val="00E92BAA"/>
    <w:rsid w:val="00E93382"/>
    <w:rsid w:val="00EA2297"/>
    <w:rsid w:val="00EA7422"/>
    <w:rsid w:val="00EB40FA"/>
    <w:rsid w:val="00EB6CFB"/>
    <w:rsid w:val="00EC1B1D"/>
    <w:rsid w:val="00ED0334"/>
    <w:rsid w:val="00ED64EC"/>
    <w:rsid w:val="00EE4DD2"/>
    <w:rsid w:val="00EF2F69"/>
    <w:rsid w:val="00F00C20"/>
    <w:rsid w:val="00F25183"/>
    <w:rsid w:val="00F25AAA"/>
    <w:rsid w:val="00F31DB6"/>
    <w:rsid w:val="00F37B02"/>
    <w:rsid w:val="00F45529"/>
    <w:rsid w:val="00F47979"/>
    <w:rsid w:val="00F51CE7"/>
    <w:rsid w:val="00F52E74"/>
    <w:rsid w:val="00F54650"/>
    <w:rsid w:val="00F60957"/>
    <w:rsid w:val="00F80C73"/>
    <w:rsid w:val="00F85F8D"/>
    <w:rsid w:val="00F86A1F"/>
    <w:rsid w:val="00FA33B5"/>
    <w:rsid w:val="00FA372D"/>
    <w:rsid w:val="00FA5F0A"/>
    <w:rsid w:val="00FA6CAC"/>
    <w:rsid w:val="00FC1681"/>
    <w:rsid w:val="00FC6620"/>
    <w:rsid w:val="00FE3B5B"/>
    <w:rsid w:val="00FE3D36"/>
    <w:rsid w:val="00FE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89">
      <o:colormenu v:ext="edit" strokecolor="#002060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  <w14:docId w14:val="07343FD1"/>
  <w15:docId w15:val="{7601AC51-0597-49C9-84D3-ABF274D8F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EC"/>
    <w:rPr>
      <w:sz w:val="24"/>
      <w:szCs w:val="24"/>
    </w:rPr>
  </w:style>
  <w:style w:type="paragraph" w:styleId="Titre1">
    <w:name w:val="heading 1"/>
    <w:basedOn w:val="Normal"/>
    <w:next w:val="Normal"/>
    <w:qFormat/>
    <w:rsid w:val="00B119EC"/>
    <w:pPr>
      <w:keepNext/>
      <w:jc w:val="center"/>
      <w:outlineLvl w:val="0"/>
    </w:pPr>
    <w:rPr>
      <w:rFonts w:ascii="Felix Titling" w:hAnsi="Felix Titling" w:cs="Arial"/>
      <w:b/>
      <w:bCs/>
      <w:sz w:val="32"/>
    </w:rPr>
  </w:style>
  <w:style w:type="paragraph" w:styleId="Titre2">
    <w:name w:val="heading 2"/>
    <w:basedOn w:val="Normal"/>
    <w:next w:val="Normal"/>
    <w:qFormat/>
    <w:rsid w:val="00B119EC"/>
    <w:pPr>
      <w:keepNext/>
      <w:jc w:val="center"/>
      <w:outlineLvl w:val="1"/>
    </w:pPr>
    <w:rPr>
      <w:rFonts w:ascii="Felix Titling" w:hAnsi="Felix Titling" w:cs="Arial"/>
      <w:b/>
      <w:bCs/>
      <w:sz w:val="22"/>
    </w:rPr>
  </w:style>
  <w:style w:type="paragraph" w:styleId="Titre3">
    <w:name w:val="heading 3"/>
    <w:basedOn w:val="Normal"/>
    <w:next w:val="Normal"/>
    <w:qFormat/>
    <w:rsid w:val="00B119EC"/>
    <w:pPr>
      <w:keepNext/>
      <w:jc w:val="both"/>
      <w:outlineLvl w:val="2"/>
    </w:pPr>
    <w:rPr>
      <w:rFonts w:ascii="Arial" w:hAnsi="Arial" w:cs="Arial"/>
      <w:b/>
      <w:bCs/>
      <w:sz w:val="20"/>
    </w:rPr>
  </w:style>
  <w:style w:type="paragraph" w:styleId="Titre4">
    <w:name w:val="heading 4"/>
    <w:basedOn w:val="Normal"/>
    <w:next w:val="Normal"/>
    <w:qFormat/>
    <w:rsid w:val="00B119EC"/>
    <w:pPr>
      <w:keepNext/>
      <w:jc w:val="center"/>
      <w:outlineLvl w:val="3"/>
    </w:pPr>
    <w:rPr>
      <w:rFonts w:ascii="Arial" w:hAnsi="Arial"/>
      <w:b/>
      <w:sz w:val="20"/>
      <w:lang w:val="en-US"/>
    </w:rPr>
  </w:style>
  <w:style w:type="paragraph" w:styleId="Titre5">
    <w:name w:val="heading 5"/>
    <w:basedOn w:val="Normal"/>
    <w:next w:val="Normal"/>
    <w:qFormat/>
    <w:rsid w:val="00B119EC"/>
    <w:pPr>
      <w:keepNext/>
      <w:jc w:val="center"/>
      <w:outlineLvl w:val="4"/>
    </w:pPr>
    <w:rPr>
      <w:rFonts w:ascii="Arial" w:hAnsi="Arial"/>
      <w:b/>
      <w:sz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re6">
    <w:name w:val="heading 6"/>
    <w:basedOn w:val="Normal"/>
    <w:next w:val="Normal"/>
    <w:autoRedefine/>
    <w:qFormat/>
    <w:rsid w:val="00DD23B3"/>
    <w:pPr>
      <w:keepNext/>
      <w:pBdr>
        <w:top w:val="double" w:sz="4" w:space="0" w:color="auto"/>
        <w:left w:val="double" w:sz="4" w:space="4" w:color="auto"/>
        <w:bottom w:val="double" w:sz="4" w:space="0" w:color="auto"/>
        <w:right w:val="double" w:sz="4" w:space="12" w:color="auto"/>
      </w:pBdr>
      <w:shd w:val="clear" w:color="auto" w:fill="FFFFCC"/>
      <w:jc w:val="center"/>
      <w:outlineLvl w:val="5"/>
    </w:pPr>
    <w:rPr>
      <w:rFonts w:ascii="Calibri" w:hAnsi="Calibri"/>
      <w:caps/>
      <w:sz w:val="22"/>
      <w:szCs w:val="22"/>
      <w:lang w:val="es-E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re7">
    <w:name w:val="heading 7"/>
    <w:basedOn w:val="Normal"/>
    <w:next w:val="Normal"/>
    <w:qFormat/>
    <w:rsid w:val="00B119EC"/>
    <w:pPr>
      <w:keepNext/>
      <w:jc w:val="center"/>
      <w:outlineLvl w:val="6"/>
    </w:pPr>
    <w:rPr>
      <w:i/>
      <w:iCs/>
      <w:sz w:val="20"/>
    </w:rPr>
  </w:style>
  <w:style w:type="paragraph" w:styleId="Titre8">
    <w:name w:val="heading 8"/>
    <w:basedOn w:val="Normal"/>
    <w:next w:val="Normal"/>
    <w:qFormat/>
    <w:rsid w:val="00B119EC"/>
    <w:pPr>
      <w:keepNext/>
      <w:jc w:val="center"/>
      <w:outlineLvl w:val="7"/>
    </w:pPr>
    <w:rPr>
      <w:b/>
      <w:bCs/>
      <w:i/>
      <w:iCs/>
      <w:sz w:val="20"/>
    </w:rPr>
  </w:style>
  <w:style w:type="paragraph" w:styleId="Titre9">
    <w:name w:val="heading 9"/>
    <w:basedOn w:val="Normal"/>
    <w:next w:val="Normal"/>
    <w:qFormat/>
    <w:rsid w:val="00B119EC"/>
    <w:pPr>
      <w:keepNext/>
      <w:jc w:val="both"/>
      <w:outlineLvl w:val="8"/>
    </w:pPr>
    <w:rPr>
      <w:rFonts w:ascii="Calibri" w:hAnsi="Calibri"/>
      <w:b/>
      <w:bCs/>
      <w:sz w:val="18"/>
      <w:lang w:val="es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B119EC"/>
    <w:pPr>
      <w:jc w:val="center"/>
    </w:pPr>
    <w:rPr>
      <w:rFonts w:ascii="Felix Titling" w:hAnsi="Felix Titling" w:cs="Arial"/>
      <w:b/>
      <w:bCs/>
      <w:sz w:val="32"/>
    </w:rPr>
  </w:style>
  <w:style w:type="paragraph" w:styleId="Sous-titre">
    <w:name w:val="Subtitle"/>
    <w:basedOn w:val="Normal"/>
    <w:qFormat/>
    <w:rsid w:val="00B119EC"/>
    <w:pPr>
      <w:jc w:val="center"/>
    </w:pPr>
    <w:rPr>
      <w:rFonts w:ascii="Arial" w:hAnsi="Arial"/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En-tte">
    <w:name w:val="header"/>
    <w:basedOn w:val="Normal"/>
    <w:link w:val="En-tteCar"/>
    <w:semiHidden/>
    <w:rsid w:val="00B119E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rsid w:val="00B119EC"/>
    <w:pPr>
      <w:tabs>
        <w:tab w:val="center" w:pos="4536"/>
        <w:tab w:val="right" w:pos="9072"/>
      </w:tabs>
    </w:pPr>
  </w:style>
  <w:style w:type="paragraph" w:styleId="Textebrut">
    <w:name w:val="Plain Text"/>
    <w:basedOn w:val="Normal"/>
    <w:semiHidden/>
    <w:rsid w:val="00B119EC"/>
    <w:rPr>
      <w:rFonts w:ascii="Courier New" w:hAnsi="Courier New" w:cs="Courier New"/>
      <w:sz w:val="20"/>
      <w:szCs w:val="20"/>
    </w:rPr>
  </w:style>
  <w:style w:type="paragraph" w:styleId="Normalcentr">
    <w:name w:val="Block Text"/>
    <w:basedOn w:val="Normal"/>
    <w:semiHidden/>
    <w:rsid w:val="00B119EC"/>
    <w:pPr>
      <w:pBdr>
        <w:top w:val="thinThickSmallGap" w:sz="24" w:space="1" w:color="800080"/>
        <w:left w:val="thinThickSmallGap" w:sz="24" w:space="4" w:color="800080"/>
        <w:bottom w:val="thickThinSmallGap" w:sz="24" w:space="1" w:color="800080"/>
        <w:right w:val="thickThinSmallGap" w:sz="24" w:space="4" w:color="800080"/>
      </w:pBdr>
      <w:shd w:val="pct20" w:color="FF0000" w:fill="auto"/>
      <w:ind w:left="567" w:right="567"/>
      <w:jc w:val="center"/>
    </w:pPr>
    <w:rPr>
      <w:rFonts w:ascii="Garamond" w:hAnsi="Garamond"/>
      <w:b/>
      <w:bCs/>
      <w:sz w:val="40"/>
      <w:szCs w:val="20"/>
    </w:rPr>
  </w:style>
  <w:style w:type="paragraph" w:styleId="Lgende">
    <w:name w:val="caption"/>
    <w:basedOn w:val="Normal"/>
    <w:next w:val="Normal"/>
    <w:qFormat/>
    <w:rsid w:val="00B119EC"/>
    <w:pPr>
      <w:jc w:val="center"/>
    </w:pPr>
    <w:rPr>
      <w:i/>
      <w:iCs/>
      <w:sz w:val="20"/>
    </w:rPr>
  </w:style>
  <w:style w:type="paragraph" w:customStyle="1" w:styleId="Para4">
    <w:name w:val="Para4"/>
    <w:basedOn w:val="Normal"/>
    <w:rsid w:val="00B119EC"/>
    <w:pPr>
      <w:ind w:left="567"/>
      <w:jc w:val="both"/>
    </w:pPr>
    <w:rPr>
      <w:rFonts w:ascii="Arial" w:hAnsi="Arial"/>
      <w:sz w:val="22"/>
      <w:szCs w:val="20"/>
    </w:rPr>
  </w:style>
  <w:style w:type="paragraph" w:styleId="Corpsdetexte">
    <w:name w:val="Body Text"/>
    <w:basedOn w:val="Normal"/>
    <w:semiHidden/>
    <w:rsid w:val="00B119EC"/>
    <w:pPr>
      <w:jc w:val="both"/>
    </w:pPr>
    <w:rPr>
      <w:rFonts w:ascii="Calibri" w:hAnsi="Calibri"/>
      <w:sz w:val="20"/>
    </w:rPr>
  </w:style>
  <w:style w:type="paragraph" w:customStyle="1" w:styleId="LgendeBi-Eau">
    <w:name w:val="LégendeBi-Eau"/>
    <w:basedOn w:val="Normal"/>
    <w:next w:val="Normal"/>
    <w:autoRedefine/>
    <w:rsid w:val="00B119EC"/>
    <w:pPr>
      <w:keepLines/>
      <w:spacing w:after="360" w:line="260" w:lineRule="exact"/>
      <w:ind w:left="794" w:hanging="794"/>
      <w:jc w:val="center"/>
    </w:pPr>
    <w:rPr>
      <w:rFonts w:ascii="Arial" w:hAnsi="Arial"/>
      <w:b/>
      <w:bCs/>
      <w:i/>
      <w:spacing w:val="-2"/>
      <w:sz w:val="20"/>
      <w:szCs w:val="20"/>
      <w:u w:val="single"/>
    </w:rPr>
  </w:style>
  <w:style w:type="paragraph" w:styleId="Corpsdetexte2">
    <w:name w:val="Body Text 2"/>
    <w:basedOn w:val="Normal"/>
    <w:semiHidden/>
    <w:rsid w:val="00B119E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Calibri" w:hAnsi="Calibri"/>
      <w:sz w:val="22"/>
    </w:rPr>
  </w:style>
  <w:style w:type="paragraph" w:styleId="Notedebasdepage">
    <w:name w:val="footnote text"/>
    <w:basedOn w:val="Normal"/>
    <w:semiHidden/>
    <w:rsid w:val="00B119EC"/>
    <w:rPr>
      <w:sz w:val="20"/>
      <w:szCs w:val="20"/>
    </w:rPr>
  </w:style>
  <w:style w:type="paragraph" w:customStyle="1" w:styleId="texteBi-Eau">
    <w:name w:val="texte Bi-Eau"/>
    <w:rsid w:val="00490277"/>
    <w:pPr>
      <w:spacing w:before="120" w:after="180" w:line="280" w:lineRule="exact"/>
      <w:ind w:firstLine="567"/>
      <w:jc w:val="both"/>
    </w:pPr>
    <w:rPr>
      <w:rFonts w:ascii="Arial" w:hAnsi="Arial"/>
      <w:spacing w:val="2"/>
      <w:sz w:val="22"/>
    </w:rPr>
  </w:style>
  <w:style w:type="character" w:customStyle="1" w:styleId="En-tteCar">
    <w:name w:val="En-tête Car"/>
    <w:basedOn w:val="Policepardfaut"/>
    <w:link w:val="En-tte"/>
    <w:semiHidden/>
    <w:rsid w:val="003D4640"/>
    <w:rPr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0781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07813"/>
    <w:rPr>
      <w:rFonts w:ascii="Tahoma" w:hAnsi="Tahoma" w:cs="Tahoma"/>
      <w:sz w:val="16"/>
      <w:szCs w:val="16"/>
    </w:rPr>
  </w:style>
  <w:style w:type="paragraph" w:styleId="Listepuces">
    <w:name w:val="List Bullet"/>
    <w:basedOn w:val="Normal"/>
    <w:uiPriority w:val="99"/>
    <w:unhideWhenUsed/>
    <w:rsid w:val="00CF20A5"/>
    <w:pPr>
      <w:numPr>
        <w:numId w:val="2"/>
      </w:numPr>
      <w:contextualSpacing/>
    </w:pPr>
  </w:style>
  <w:style w:type="paragraph" w:styleId="Retraitnormal">
    <w:name w:val="Normal Indent"/>
    <w:basedOn w:val="Normal"/>
    <w:semiHidden/>
    <w:rsid w:val="00BA039D"/>
    <w:pPr>
      <w:ind w:left="708"/>
      <w:jc w:val="both"/>
    </w:pPr>
    <w:rPr>
      <w:rFonts w:ascii="Arial" w:hAnsi="Arial"/>
      <w:sz w:val="22"/>
      <w:szCs w:val="20"/>
    </w:rPr>
  </w:style>
  <w:style w:type="paragraph" w:customStyle="1" w:styleId="Para3">
    <w:name w:val="Para3"/>
    <w:basedOn w:val="Normal"/>
    <w:rsid w:val="00BA039D"/>
    <w:pPr>
      <w:jc w:val="both"/>
    </w:pPr>
    <w:rPr>
      <w:rFonts w:ascii="Calibri" w:hAnsi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B33D3-0F47-4824-A322-12DCDD654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828</TotalTime>
  <Pages>5</Pages>
  <Words>660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QUALITE DES EAUX SUPERFICIELLES EN COTE-D’OR</vt:lpstr>
    </vt:vector>
  </TitlesOfParts>
  <Company/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QUALITE DES EAUX SUPERFICIELLES EN COTE-D’OR</dc:title>
  <dc:subject/>
  <dc:creator>Sciences Environnement</dc:creator>
  <cp:keywords/>
  <dc:description/>
  <cp:lastModifiedBy>Stéphane DICHAMP</cp:lastModifiedBy>
  <cp:revision>67</cp:revision>
  <cp:lastPrinted>2019-07-25T10:03:00Z</cp:lastPrinted>
  <dcterms:created xsi:type="dcterms:W3CDTF">2019-06-19T14:47:00Z</dcterms:created>
  <dcterms:modified xsi:type="dcterms:W3CDTF">2019-11-12T15:37:00Z</dcterms:modified>
</cp:coreProperties>
</file>